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8.3.14 (Apache licensed) using REFERENCE JAXB in Oracle Java 1.8.0_342 on Linux -->
    <w:p>
      <w:pPr>
        <w:widowControl w:val="true"/>
        <w:spacing w:before="0" w:beforeLines="0" w:beforeAutospacing="false" w:after="0" w:afterLines="0" w:afterAutospacing="false" w:line="240" w:lineRule="auto"/>
        <w:ind/>
        <w:jc w:val="left"/>
        <w:rPr>
          <w:rFonts w:ascii="宋体" w:eastAsia="宋体"/>
          <w:sz w:val="32"/>
          <w:szCs w:val="32"/>
        </w:rPr>
      </w:pPr>
    </w:p>
    <w:p>
      <w:pPr>
        <w:widowControl w:val="true"/>
        <w:spacing w:before="0" w:beforeLines="0" w:beforeAutospacing="false" w:after="0" w:afterLines="0" w:afterAutospacing="false" w:line="240" w:lineRule="auto"/>
        <w:ind/>
        <w:jc w:val="left"/>
        <w:rPr>
          <w:rFonts w:ascii="宋体" w:eastAsia="宋体"/>
          <w:sz w:val="44"/>
          <w:szCs w:val="44"/>
        </w:rPr>
      </w:pPr>
    </w:p>
    <w:p>
      <w:pPr>
        <w:widowControl w:val="true"/>
        <w:spacing w:before="0" w:beforeLines="0" w:beforeAutospacing="false" w:after="0" w:afterLines="0" w:afterAutospacing="false" w:line="240" w:lineRule="auto"/>
        <w:ind/>
        <w:jc w:val="left"/>
        <w:rPr>
          <w:rFonts w:ascii="宋体" w:eastAsia="宋体"/>
          <w:sz w:val="44"/>
          <w:szCs w:val="44"/>
        </w:rPr>
      </w:pPr>
    </w:p>
    <w:p>
      <w:pPr>
        <w:widowControl w:val="true"/>
        <w:spacing w:before="0" w:beforeLines="0" w:beforeAutospacing="false" w:after="0" w:afterLines="0" w:afterAutospacing="false" w:line="240" w:lineRule="auto"/>
        <w:ind/>
        <w:jc w:val="left"/>
        <w:rPr>
          <w:rFonts w:ascii="宋体" w:eastAsia="宋体"/>
          <w:sz w:val="44"/>
          <w:szCs w:val="44"/>
        </w:rPr>
      </w:pPr>
    </w:p>
    <w:p>
      <w:pPr>
        <w:widowControl w:val="true"/>
        <w:spacing w:before="0" w:beforeLines="0" w:beforeAutospacing="false" w:after="0" w:afterLines="0" w:afterAutospacing="false" w:line="240" w:lineRule="auto"/>
        <w:ind/>
        <w:jc w:val="center"/>
        <w:outlineLvl w:val="0"/>
        <w:rPr>
          <w:rFonts w:ascii="宋体" w:eastAsia="黑体"/>
          <w:sz w:val="44"/>
          <w:szCs w:val="44"/>
        </w:rPr>
      </w:pPr>
      <w:r>
        <w:rPr>
          <w:rFonts w:ascii="宋体" w:eastAsia="黑体"/>
          <w:b w:val="false"/>
          <w:sz w:val="44"/>
          <w:szCs w:val="44"/>
        </w:rPr>
        <w:t>自治区民族事务委员会（宗教事务局）机关服务中心</w:t>
      </w:r>
    </w:p>
    <w:p>
      <w:pPr>
        <w:widowControl w:val="true"/>
        <w:spacing w:before="0" w:beforeLines="0" w:beforeAutospacing="false" w:after="0" w:afterLines="0" w:afterAutospacing="false" w:line="240" w:lineRule="auto"/>
        <w:ind/>
        <w:jc w:val="center"/>
        <w:outlineLvl w:val="0"/>
        <w:rPr>
          <w:rFonts w:ascii="黑体" w:eastAsia="黑体"/>
          <w:sz w:val="44"/>
          <w:szCs w:val="44"/>
        </w:rPr>
      </w:pPr>
      <w:r>
        <w:rPr>
          <w:rFonts w:ascii="黑体" w:eastAsia="黑体"/>
          <w:b w:val="false"/>
          <w:sz w:val="44"/>
          <w:szCs w:val="44"/>
        </w:rPr>
        <w:t>2024年度部门决算公开说明</w:t>
      </w:r>
    </w:p>
    <w:p>
      <w:pPr>
        <w:widowControl w:val="true"/>
        <w:rPr/>
      </w:pPr>
      <w:r>
        <w:rPr>
          <w:rFonts/>
          <w:b w:val="false"/>
          <w:sz w:val="0"/>
          <w:szCs w:val="0"/>
        </w:rPr>
        <w:br w:type="page"/>
      </w:r>
    </w:p>
    <w:p>
      <w:pPr>
        <w:widowControl w:val="true"/>
        <w:spacing w:before="0" w:beforeLines="0" w:beforeAutospacing="false" w:after="0" w:afterLines="0" w:afterAutospacing="false" w:line="240" w:lineRule="auto"/>
        <w:ind/>
        <w:jc w:val="center"/>
        <w:rPr>
          <w:rFonts w:ascii="黑体" w:eastAsia="黑体"/>
          <w:sz w:val="32"/>
          <w:szCs w:val="32"/>
        </w:rPr>
      </w:pPr>
      <w:r>
        <w:rPr>
          <w:rFonts w:ascii="黑体" w:eastAsia="黑体"/>
          <w:b w:val="true"/>
          <w:sz w:val="32"/>
          <w:szCs w:val="32"/>
        </w:rPr>
        <w:t>目  录</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true"/>
          <w:sz w:val="32"/>
          <w:szCs w:val="32"/>
        </w:rPr>
        <w:t>第一部分 </w:t>
      </w:r>
      <w:r>
        <w:rPr>
          <w:rFonts w:ascii="仿宋_GB2312" w:eastAsia="仿宋_GB2312"/>
          <w:b w:val="true"/>
          <w:sz w:val="32"/>
          <w:szCs w:val="32"/>
        </w:rPr>
        <w:t>单位</w:t>
      </w:r>
      <w:r>
        <w:rPr>
          <w:rFonts w:ascii="仿宋_GB2312" w:eastAsia="仿宋_GB2312"/>
          <w:b w:val="true"/>
          <w:sz w:val="32"/>
          <w:szCs w:val="32"/>
        </w:rPr>
        <w:t>概况</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一、主要职能</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二、机构设置及人员情况</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true"/>
          <w:sz w:val="32"/>
          <w:szCs w:val="32"/>
        </w:rPr>
        <w:t>第二部分 部门决算情况说明</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一、收入支出决算总体情况说明</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二、收入决算情况说明</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三、支出决算情况说明</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四、财政拨款收入支出决算总体情况说明</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五、一般公共预算财政拨款支出决算情况说明</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（一）一般公共预算财政拨款支出决算总体情况</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（二）一般公共预算财政拨款支出决算结构情况</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（三）一般公共预算财政拨款支出决算具体情况</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​六、一般公共预算财政拨款基本支出决算情况说明</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七、政府性基金预算财政拨款收入支出决算情况说明</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八、国有资本经营预算财政拨款收入支出决算情况说明</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九、财政拨款“三公”经费支出决算情况说明</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​十、其他重要事项的情况说明</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（一）机关运行经费及公用经费支出情况</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（二）政府采购情况</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（三）国有资产占用情况说明</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十一、预算绩效的情况说明</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十二、其他需说明的事项</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true"/>
          <w:sz w:val="32"/>
          <w:szCs w:val="32"/>
        </w:rPr>
        <w:t>第三部分 专业名词解释</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true"/>
          <w:sz w:val="32"/>
          <w:szCs w:val="32"/>
        </w:rPr>
        <w:t>第四部分 部门决算报表（见附表）</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一、《收入支出决算总表》</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二、《收入决算表》</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三、《支出决算表》</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四、《财政拨款收入支出决算总表》</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五、《一般公共预算财政拨款支出决算表》</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六、《一般公共预算财政拨款基本支出决算表》</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七、《政府性基金预算财政拨款收入支出决算表》</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八、《国有资本经营预算财政拨款收入支出决算表》</w:t>
      </w:r>
    </w:p>
    <w:p>
      <w:pPr>
        <w:widowControl w:val="true"/>
        <w:spacing w:before="0" w:beforeLines="0" w:beforeAutospacing="false" w:after="0" w:afterLines="0" w:afterAutospacing="false" w:line="240" w:lineRule="auto"/>
        <w:ind/>
        <w:jc w:val="left"/>
        <w:rPr>
          <w:rFonts w:ascii="仿宋_GB2312" w:eastAsia="仿宋_GB2312"/>
          <w:sz w:val="32"/>
          <w:szCs w:val="32"/>
        </w:rPr>
      </w:pPr>
      <w:r>
        <w:rPr>
          <w:rFonts w:ascii="仿宋_GB2312" w:eastAsia="仿宋_GB2312"/>
          <w:b w:val="false"/>
          <w:sz w:val="32"/>
          <w:szCs w:val="32"/>
        </w:rPr>
        <w:t>九、《财政拨款“三公”经费支出决算表》</w:t>
      </w:r>
    </w:p>
    <w:p>
      <w:pPr>
        <w:widowControl w:val="true"/>
        <w:rPr/>
      </w:pPr>
      <w:r>
        <w:rPr>
          <w:rFonts/>
          <w:b w:val="false"/>
          <w:sz w:val="0"/>
          <w:szCs w:val="0"/>
        </w:rPr>
        <w:br w:type="page"/>
      </w:r>
    </w:p>
    <w:p>
      <w:pPr>
        <w:widowControl w:val="true"/>
        <w:spacing w:before="0" w:beforeLines="0" w:beforeAutospacing="false" w:after="0" w:afterLines="0" w:afterAutospacing="false" w:line="240" w:lineRule="auto"/>
        <w:ind/>
        <w:jc w:val="center"/>
        <w:outlineLvl w:val="0"/>
        <w:rPr>
          <w:rFonts w:ascii="黑体" w:eastAsia="黑体"/>
          <w:sz w:val="32"/>
          <w:szCs w:val="32"/>
        </w:rPr>
      </w:pPr>
      <w:r>
        <w:rPr>
          <w:rFonts w:ascii="黑体" w:eastAsia="黑体"/>
          <w:b w:val="false"/>
          <w:sz w:val="32"/>
          <w:szCs w:val="32"/>
        </w:rPr>
        <w:t>第一部分 </w:t>
      </w:r>
      <w:r>
        <w:rPr>
          <w:rFonts w:ascii="黑体" w:eastAsia="黑体"/>
          <w:b w:val="false"/>
          <w:sz w:val="32"/>
          <w:szCs w:val="32"/>
        </w:rPr>
        <w:t>单位</w:t>
      </w:r>
      <w:r>
        <w:rPr>
          <w:rFonts w:ascii="黑体" w:eastAsia="黑体"/>
          <w:b w:val="false"/>
          <w:sz w:val="32"/>
          <w:szCs w:val="32"/>
        </w:rPr>
        <w:t>概况</w:t>
      </w:r>
    </w:p>
    <w:p>
      <w:pPr>
        <w:widowControl w:val="true"/>
        <w:spacing w:before="0" w:beforeLines="0" w:beforeAutospacing="false" w:after="0" w:afterLines="0" w:afterAutospacing="false" w:line="240" w:lineRule="auto"/>
        <w:ind w:firstLine="200" w:firstLineChars="200"/>
        <w:jc w:val="left"/>
        <w:outlineLvl w:val="1"/>
        <w:rPr>
          <w:rFonts w:ascii="黑体" w:eastAsia="黑体"/>
          <w:sz w:val="32"/>
          <w:szCs w:val="32"/>
        </w:rPr>
      </w:pPr>
      <w:r>
        <w:rPr>
          <w:rFonts w:ascii="黑体" w:eastAsia="黑体"/>
          <w:b w:val="false"/>
          <w:sz w:val="32"/>
          <w:szCs w:val="32"/>
        </w:rPr>
        <w:t> 一、主要职能</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承担委机关的后勤服务等工作。</w:t>
      </w:r>
    </w:p>
    <w:p>
      <w:pPr>
        <w:widowControl w:val="true"/>
        <w:spacing w:before="0" w:beforeLines="0" w:beforeAutospacing="false" w:after="0" w:afterLines="0" w:afterAutospacing="false" w:line="240" w:lineRule="auto"/>
        <w:ind w:firstLine="200" w:firstLineChars="200"/>
        <w:jc w:val="left"/>
        <w:outlineLvl w:val="1"/>
        <w:rPr>
          <w:rFonts w:ascii="黑体" w:eastAsia="黑体"/>
          <w:sz w:val="32"/>
          <w:szCs w:val="32"/>
        </w:rPr>
      </w:pPr>
      <w:r>
        <w:rPr>
          <w:rFonts w:ascii="黑体" w:eastAsia="黑体"/>
          <w:b w:val="false"/>
          <w:sz w:val="32"/>
          <w:szCs w:val="32"/>
        </w:rPr>
        <w:t>二、机构设置及人员情况</w:t>
      </w:r>
      <w:r>
        <w:rPr>
          <w:rFonts w:ascii="黑体" w:eastAsia="黑体"/>
          <w:b w:val="false"/>
          <w:sz w:val="32"/>
          <w:szCs w:val="32"/>
        </w:rPr>
        <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自治区民族事务委员会（宗教事务局）机关服务中心</w:t>
      </w:r>
      <w:r>
        <w:rPr>
          <w:rFonts w:ascii="仿宋_GB2312" w:eastAsia="仿宋_GB2312"/>
          <w:b w:val="false"/>
          <w:sz w:val="32"/>
          <w:szCs w:val="32"/>
        </w:rPr>
        <w:t>2024年度，实有人数</w:t>
      </w:r>
      <w:r>
        <w:rPr>
          <w:rFonts w:ascii="仿宋_GB2312" w:eastAsia="仿宋_GB2312"/>
          <w:b w:val="false"/>
          <w:sz w:val="32"/>
          <w:szCs w:val="32"/>
        </w:rPr>
        <w:t>17</w:t>
      </w:r>
      <w:r>
        <w:rPr>
          <w:rFonts w:ascii="仿宋_GB2312" w:eastAsia="仿宋_GB2312"/>
          <w:b w:val="false"/>
          <w:sz w:val="32"/>
          <w:szCs w:val="32"/>
        </w:rPr>
        <w:t>人，其中：在职人员</w:t>
      </w:r>
      <w:r>
        <w:rPr>
          <w:rFonts w:ascii="仿宋_GB2312" w:eastAsia="仿宋_GB2312"/>
          <w:b w:val="false"/>
          <w:sz w:val="32"/>
          <w:szCs w:val="32"/>
        </w:rPr>
        <w:t>9</w:t>
      </w:r>
      <w:r>
        <w:rPr>
          <w:rFonts w:ascii="仿宋_GB2312" w:eastAsia="仿宋_GB2312"/>
          <w:b w:val="false"/>
          <w:sz w:val="32"/>
          <w:szCs w:val="32"/>
        </w:rPr>
        <w:t>人，</w:t>
      </w:r>
      <w:r>
        <w:rPr>
          <w:rFonts w:ascii="仿宋_GB2312" w:eastAsia="仿宋_GB2312"/>
          <w:b w:val="false"/>
          <w:sz w:val="32"/>
          <w:szCs w:val="32"/>
        </w:rPr>
        <w:t>减少</w:t>
      </w:r>
      <w:r>
        <w:rPr>
          <w:rFonts w:ascii="仿宋_GB2312" w:eastAsia="仿宋_GB2312"/>
          <w:b w:val="false"/>
          <w:sz w:val="32"/>
          <w:szCs w:val="32"/>
        </w:rPr>
        <w:t>2</w:t>
      </w:r>
      <w:r>
        <w:rPr>
          <w:rFonts w:ascii="仿宋_GB2312" w:eastAsia="仿宋_GB2312"/>
          <w:b w:val="false"/>
          <w:sz w:val="32"/>
          <w:szCs w:val="32"/>
        </w:rPr>
        <w:t>人；</w:t>
      </w:r>
      <w:r>
        <w:rPr>
          <w:rFonts w:ascii="仿宋_GB2312" w:eastAsia="仿宋_GB2312"/>
          <w:b w:val="false"/>
          <w:sz w:val="32"/>
          <w:szCs w:val="32"/>
        </w:rPr>
        <w:t>离休人员</w:t>
      </w:r>
      <w:r>
        <w:rPr>
          <w:rFonts w:ascii="仿宋_GB2312" w:eastAsia="仿宋_GB2312"/>
          <w:b w:val="false"/>
          <w:sz w:val="32"/>
          <w:szCs w:val="32"/>
        </w:rPr>
        <w:t>0</w:t>
      </w:r>
      <w:r>
        <w:rPr>
          <w:rFonts w:ascii="仿宋_GB2312" w:eastAsia="仿宋_GB2312"/>
          <w:b w:val="false"/>
          <w:sz w:val="32"/>
          <w:szCs w:val="32"/>
        </w:rPr>
        <w:t>人，</w:t>
      </w:r>
      <w:r>
        <w:rPr>
          <w:rFonts w:ascii="仿宋_GB2312" w:eastAsia="仿宋_GB2312"/>
          <w:b w:val="false"/>
          <w:sz w:val="32"/>
          <w:szCs w:val="32"/>
        </w:rPr>
        <w:t>较上年无变化；</w:t>
      </w:r>
      <w:r>
        <w:rPr>
          <w:rFonts w:ascii="仿宋_GB2312" w:eastAsia="仿宋_GB2312"/>
          <w:b w:val="false"/>
          <w:sz w:val="32"/>
          <w:szCs w:val="32"/>
        </w:rPr>
        <w:t>退休人员</w:t>
      </w:r>
      <w:r>
        <w:rPr>
          <w:rFonts w:ascii="仿宋_GB2312" w:eastAsia="仿宋_GB2312"/>
          <w:b w:val="false"/>
          <w:sz w:val="32"/>
          <w:szCs w:val="32"/>
        </w:rPr>
        <w:t>8</w:t>
      </w:r>
      <w:r>
        <w:rPr>
          <w:rFonts w:ascii="仿宋_GB2312" w:eastAsia="仿宋_GB2312"/>
          <w:b w:val="false"/>
          <w:sz w:val="32"/>
          <w:szCs w:val="32"/>
        </w:rPr>
        <w:t>人，</w:t>
      </w:r>
      <w:r>
        <w:rPr>
          <w:rFonts w:ascii="仿宋_GB2312" w:eastAsia="仿宋_GB2312"/>
          <w:b w:val="false"/>
          <w:sz w:val="32"/>
          <w:szCs w:val="32"/>
        </w:rPr>
        <w:t>增加</w:t>
      </w:r>
      <w:r>
        <w:rPr>
          <w:rFonts w:ascii="仿宋_GB2312" w:eastAsia="仿宋_GB2312"/>
          <w:b w:val="false"/>
          <w:sz w:val="32"/>
          <w:szCs w:val="32"/>
        </w:rPr>
        <w:t>1</w:t>
      </w:r>
      <w:r>
        <w:rPr>
          <w:rFonts w:ascii="仿宋_GB2312" w:eastAsia="仿宋_GB2312"/>
          <w:b w:val="false"/>
          <w:sz w:val="32"/>
          <w:szCs w:val="32"/>
        </w:rPr>
        <w:t>人。</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自治区民族事务委员会（宗教事务局）机关服务中心</w:t>
      </w:r>
      <w:r>
        <w:rPr>
          <w:rFonts w:ascii="仿宋_GB2312" w:eastAsia="仿宋_GB2312"/>
          <w:b w:val="false"/>
          <w:sz w:val="32"/>
          <w:szCs w:val="32"/>
        </w:rPr>
        <w:t>无下属预算单位，下设</w:t>
      </w:r>
      <w:r>
        <w:rPr>
          <w:rFonts w:ascii="仿宋_GB2312" w:eastAsia="仿宋_GB2312"/>
          <w:b w:val="false"/>
          <w:sz w:val="32"/>
          <w:szCs w:val="32"/>
        </w:rPr>
        <w:t>1个</w:t>
      </w:r>
      <w:r>
        <w:rPr>
          <w:rFonts w:ascii="仿宋_GB2312" w:eastAsia="仿宋_GB2312"/>
          <w:b w:val="false"/>
          <w:sz w:val="32"/>
          <w:szCs w:val="32"/>
        </w:rPr>
        <w:t>个</w:t>
      </w:r>
      <w:r>
        <w:rPr>
          <w:rFonts w:ascii="仿宋_GB2312" w:eastAsia="仿宋_GB2312"/>
          <w:b w:val="false"/>
          <w:sz w:val="32"/>
          <w:szCs w:val="32"/>
        </w:rPr>
        <w:t>处室</w:t>
      </w:r>
      <w:r>
        <w:rPr>
          <w:rFonts w:ascii="仿宋_GB2312" w:eastAsia="仿宋_GB2312"/>
          <w:b w:val="false"/>
          <w:sz w:val="32"/>
          <w:szCs w:val="32"/>
        </w:rPr>
        <w:t>，分别是：</w:t>
      </w:r>
      <w:r>
        <w:rPr>
          <w:rFonts w:ascii="仿宋_GB2312" w:eastAsia="仿宋_GB2312"/>
          <w:b w:val="false"/>
          <w:sz w:val="32"/>
          <w:szCs w:val="32"/>
        </w:rPr>
        <w:t>机关服务中心</w:t>
      </w:r>
      <w:r>
        <w:rPr>
          <w:rFonts w:ascii="仿宋_GB2312" w:eastAsia="仿宋_GB2312"/>
          <w:b w:val="false"/>
          <w:sz w:val="32"/>
          <w:szCs w:val="32"/>
        </w:rPr>
        <w:t>。</w:t>
      </w:r>
    </w:p>
    <w:p>
      <w:pPr>
        <w:widowControl w:val="true"/>
        <w:rPr/>
      </w:pPr>
      <w:r>
        <w:rPr>
          <w:rFonts/>
          <w:b w:val="false"/>
          <w:sz w:val="0"/>
          <w:szCs w:val="0"/>
        </w:rPr>
        <w:br w:type="page"/>
      </w:r>
    </w:p>
    <w:p>
      <w:pPr>
        <w:widowControl w:val="true"/>
        <w:spacing w:before="0" w:beforeLines="0" w:beforeAutospacing="false" w:after="0" w:afterLines="0" w:afterAutospacing="false" w:line="240" w:lineRule="auto"/>
        <w:ind/>
        <w:jc w:val="center"/>
        <w:outlineLvl w:val="0"/>
        <w:rPr>
          <w:rFonts w:ascii="黑体" w:eastAsia="黑体"/>
          <w:sz w:val="32"/>
          <w:szCs w:val="32"/>
        </w:rPr>
      </w:pPr>
      <w:r>
        <w:rPr>
          <w:rFonts w:ascii="黑体" w:eastAsia="黑体"/>
          <w:b w:val="false"/>
          <w:sz w:val="32"/>
          <w:szCs w:val="32"/>
        </w:rPr>
        <w:t>第二部分 部门决算情况说明</w:t>
      </w:r>
    </w:p>
    <w:p>
      <w:pPr>
        <w:widowControl w:val="true"/>
        <w:spacing w:before="0" w:beforeLines="0" w:beforeAutospacing="false" w:after="0" w:afterLines="0" w:afterAutospacing="false" w:line="240" w:lineRule="auto"/>
        <w:ind w:firstLine="200" w:firstLineChars="200"/>
        <w:jc w:val="left"/>
        <w:outlineLvl w:val="1"/>
        <w:rPr>
          <w:rFonts w:ascii="黑体" w:eastAsia="黑体"/>
          <w:sz w:val="32"/>
          <w:szCs w:val="32"/>
        </w:rPr>
      </w:pPr>
      <w:r>
        <w:rPr>
          <w:rFonts w:ascii="黑体" w:eastAsia="黑体"/>
          <w:b w:val="false"/>
          <w:sz w:val="32"/>
          <w:szCs w:val="32"/>
        </w:rPr>
        <w:t>一、收入支出决算总体情况说明</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2024年度收入总计</w:t>
      </w:r>
      <w:r>
        <w:rPr>
          <w:rFonts w:ascii="仿宋_GB2312" w:eastAsia="仿宋_GB2312"/>
          <w:b w:val="false"/>
          <w:sz w:val="32"/>
          <w:szCs w:val="32"/>
        </w:rPr>
        <w:t>252.17</w:t>
      </w:r>
      <w:r>
        <w:rPr>
          <w:rFonts w:ascii="仿宋_GB2312" w:eastAsia="仿宋_GB2312"/>
          <w:b w:val="false"/>
          <w:sz w:val="32"/>
          <w:szCs w:val="32"/>
        </w:rPr>
        <w:t>万元，其中：本年收入合计</w:t>
      </w:r>
      <w:r>
        <w:rPr>
          <w:rFonts w:ascii="仿宋_GB2312" w:eastAsia="仿宋_GB2312"/>
          <w:b w:val="false"/>
          <w:sz w:val="32"/>
          <w:szCs w:val="32"/>
        </w:rPr>
        <w:t>252.17</w:t>
      </w:r>
      <w:r>
        <w:rPr>
          <w:rFonts w:ascii="仿宋_GB2312" w:eastAsia="仿宋_GB2312"/>
          <w:b w:val="false"/>
          <w:sz w:val="32"/>
          <w:szCs w:val="32"/>
        </w:rPr>
        <w:t>万元，使用非财政拨款结余（含专用结余）</w:t>
      </w:r>
      <w:r>
        <w:rPr>
          <w:rFonts w:ascii="仿宋_GB2312" w:eastAsia="仿宋_GB2312"/>
          <w:b w:val="false"/>
          <w:sz w:val="32"/>
          <w:szCs w:val="32"/>
        </w:rPr>
        <w:t>0.00</w:t>
      </w:r>
      <w:r>
        <w:rPr>
          <w:rFonts w:ascii="仿宋_GB2312" w:eastAsia="仿宋_GB2312"/>
          <w:b w:val="false"/>
          <w:sz w:val="32"/>
          <w:szCs w:val="32"/>
        </w:rPr>
        <w:t>万元，年初结转和结余</w:t>
      </w:r>
      <w:r>
        <w:rPr>
          <w:rFonts w:ascii="仿宋_GB2312" w:eastAsia="仿宋_GB2312"/>
          <w:b w:val="false"/>
          <w:sz w:val="32"/>
          <w:szCs w:val="32"/>
        </w:rPr>
        <w:t>0.00</w:t>
      </w:r>
      <w:r>
        <w:rPr>
          <w:rFonts w:ascii="仿宋_GB2312" w:eastAsia="仿宋_GB2312"/>
          <w:b w:val="false"/>
          <w:sz w:val="32"/>
          <w:szCs w:val="32"/>
        </w:rPr>
        <w:t>万元。</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2024年度支出总计</w:t>
      </w:r>
      <w:r>
        <w:rPr>
          <w:rFonts w:ascii="仿宋_GB2312" w:eastAsia="仿宋_GB2312"/>
          <w:b w:val="false"/>
          <w:sz w:val="32"/>
          <w:szCs w:val="32"/>
        </w:rPr>
        <w:t>252.17</w:t>
      </w:r>
      <w:r>
        <w:rPr>
          <w:rFonts w:ascii="仿宋_GB2312" w:eastAsia="仿宋_GB2312"/>
          <w:b w:val="false"/>
          <w:sz w:val="32"/>
          <w:szCs w:val="32"/>
        </w:rPr>
        <w:t>万元，其中：本年支出合计</w:t>
      </w:r>
      <w:r>
        <w:rPr>
          <w:rFonts w:ascii="仿宋_GB2312" w:eastAsia="仿宋_GB2312"/>
          <w:b w:val="false"/>
          <w:sz w:val="32"/>
          <w:szCs w:val="32"/>
        </w:rPr>
        <w:t>252.17</w:t>
      </w:r>
      <w:r>
        <w:rPr>
          <w:rFonts w:ascii="仿宋_GB2312" w:eastAsia="仿宋_GB2312"/>
          <w:b w:val="false"/>
          <w:sz w:val="32"/>
          <w:szCs w:val="32"/>
        </w:rPr>
        <w:t>万元，结余分配</w:t>
      </w:r>
      <w:r>
        <w:rPr>
          <w:rFonts w:ascii="仿宋_GB2312" w:eastAsia="仿宋_GB2312"/>
          <w:b w:val="false"/>
          <w:sz w:val="32"/>
          <w:szCs w:val="32"/>
        </w:rPr>
        <w:t>0.00</w:t>
      </w:r>
      <w:r>
        <w:rPr>
          <w:rFonts w:ascii="仿宋_GB2312" w:eastAsia="仿宋_GB2312"/>
          <w:b w:val="false"/>
          <w:sz w:val="32"/>
          <w:szCs w:val="32"/>
        </w:rPr>
        <w:t>万元，年末结转和结余</w:t>
      </w:r>
      <w:r>
        <w:rPr>
          <w:rFonts w:ascii="仿宋_GB2312" w:eastAsia="仿宋_GB2312"/>
          <w:b w:val="false"/>
          <w:sz w:val="32"/>
          <w:szCs w:val="32"/>
        </w:rPr>
        <w:t>0.00</w:t>
      </w:r>
      <w:r>
        <w:rPr>
          <w:rFonts w:ascii="仿宋_GB2312" w:eastAsia="仿宋_GB2312"/>
          <w:b w:val="false"/>
          <w:sz w:val="32"/>
          <w:szCs w:val="32"/>
        </w:rPr>
        <w:t>万元。</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收入支出总体与上年相比，</w:t>
      </w:r>
      <w:r>
        <w:rPr>
          <w:rFonts w:ascii="仿宋_GB2312" w:eastAsia="仿宋_GB2312"/>
          <w:b w:val="false"/>
          <w:sz w:val="32"/>
          <w:szCs w:val="32"/>
        </w:rPr>
        <w:t>减少</w:t>
      </w:r>
      <w:r>
        <w:rPr>
          <w:rFonts w:ascii="仿宋_GB2312" w:eastAsia="仿宋_GB2312"/>
          <w:b w:val="false"/>
          <w:sz w:val="32"/>
          <w:szCs w:val="32"/>
        </w:rPr>
        <w:t>5.42</w:t>
      </w:r>
      <w:r>
        <w:rPr>
          <w:rFonts w:ascii="仿宋_GB2312" w:eastAsia="仿宋_GB2312"/>
          <w:b w:val="false"/>
          <w:sz w:val="32"/>
          <w:szCs w:val="32"/>
        </w:rPr>
        <w:t>万元，</w:t>
      </w:r>
      <w:r>
        <w:rPr>
          <w:rFonts w:ascii="仿宋_GB2312" w:eastAsia="仿宋_GB2312"/>
          <w:b w:val="false"/>
          <w:sz w:val="32"/>
          <w:szCs w:val="32"/>
        </w:rPr>
        <w:t>下降</w:t>
      </w:r>
      <w:r>
        <w:rPr>
          <w:rFonts w:ascii="仿宋_GB2312" w:eastAsia="仿宋_GB2312"/>
          <w:b w:val="false"/>
          <w:sz w:val="32"/>
          <w:szCs w:val="32"/>
        </w:rPr>
        <w:t>2.10</w:t>
      </w:r>
      <w:r>
        <w:rPr>
          <w:rFonts w:ascii="仿宋_GB2312" w:eastAsia="仿宋_GB2312"/>
          <w:b w:val="false"/>
          <w:sz w:val="32"/>
          <w:szCs w:val="32"/>
        </w:rPr>
        <w:t>%，</w:t>
      </w:r>
      <w:r>
        <w:rPr>
          <w:rFonts w:ascii="仿宋_GB2312" w:eastAsia="仿宋_GB2312"/>
          <w:b w:val="false"/>
          <w:sz w:val="32"/>
          <w:szCs w:val="32"/>
        </w:rPr>
        <w:t>主要原因是：</w:t>
      </w:r>
      <w:r>
        <w:rPr>
          <w:rFonts w:ascii="仿宋_GB2312" w:eastAsia="仿宋_GB2312"/>
          <w:b w:val="false"/>
          <w:sz w:val="32"/>
          <w:szCs w:val="32"/>
        </w:rPr>
        <w:t>较上年在职人员减少，人员工资福利等各项支出减少</w:t>
      </w:r>
      <w:r>
        <w:rPr>
          <w:rFonts w:ascii="仿宋_GB2312" w:eastAsia="仿宋_GB2312"/>
          <w:b w:val="false"/>
          <w:sz w:val="32"/>
          <w:szCs w:val="32"/>
        </w:rPr>
        <w:t>。</w:t>
      </w:r>
    </w:p>
    <w:p>
      <w:pPr>
        <w:widowControl w:val="true"/>
        <w:spacing w:before="0" w:beforeLines="0" w:beforeAutospacing="false" w:after="0" w:afterLines="0" w:afterAutospacing="false" w:line="240" w:lineRule="auto"/>
        <w:ind w:firstLine="200" w:firstLineChars="200"/>
        <w:jc w:val="left"/>
        <w:outlineLvl w:val="1"/>
        <w:rPr>
          <w:rFonts w:ascii="黑体" w:eastAsia="黑体"/>
          <w:sz w:val="32"/>
          <w:szCs w:val="32"/>
        </w:rPr>
      </w:pPr>
      <w:r>
        <w:rPr>
          <w:rFonts w:ascii="黑体" w:eastAsia="黑体"/>
          <w:b w:val="false"/>
          <w:sz w:val="32"/>
          <w:szCs w:val="32"/>
        </w:rPr>
        <w:t>二、收入决算情况说明</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本年收入</w:t>
      </w:r>
      <w:r>
        <w:rPr>
          <w:rFonts w:ascii="仿宋_GB2312" w:eastAsia="仿宋_GB2312"/>
          <w:b w:val="false"/>
          <w:sz w:val="32"/>
          <w:szCs w:val="32"/>
        </w:rPr>
        <w:t>252.17</w:t>
      </w:r>
      <w:r>
        <w:rPr>
          <w:rFonts w:ascii="仿宋_GB2312" w:eastAsia="仿宋_GB2312"/>
          <w:b w:val="false"/>
          <w:sz w:val="32"/>
          <w:szCs w:val="32"/>
        </w:rPr>
        <w:t>万元，其中：财政拨款收入</w:t>
      </w:r>
      <w:r>
        <w:rPr>
          <w:rFonts w:ascii="仿宋_GB2312" w:eastAsia="仿宋_GB2312"/>
          <w:b w:val="false"/>
          <w:sz w:val="32"/>
          <w:szCs w:val="32"/>
        </w:rPr>
        <w:t>252.17</w:t>
      </w:r>
      <w:r>
        <w:rPr>
          <w:rFonts w:ascii="仿宋_GB2312" w:eastAsia="仿宋_GB2312"/>
          <w:b w:val="false"/>
          <w:sz w:val="32"/>
          <w:szCs w:val="32"/>
        </w:rPr>
        <w:t>万元,占</w:t>
      </w:r>
      <w:r>
        <w:rPr>
          <w:rFonts w:ascii="仿宋_GB2312" w:eastAsia="仿宋_GB2312"/>
          <w:b w:val="false"/>
          <w:sz w:val="32"/>
          <w:szCs w:val="32"/>
        </w:rPr>
        <w:t>100.00</w:t>
      </w:r>
      <w:r>
        <w:rPr>
          <w:rFonts w:ascii="仿宋_GB2312" w:eastAsia="仿宋_GB2312"/>
          <w:b w:val="false"/>
          <w:sz w:val="32"/>
          <w:szCs w:val="32"/>
        </w:rPr>
        <w:t>%；上级补助收入</w:t>
      </w:r>
      <w:r>
        <w:rPr>
          <w:rFonts w:ascii="仿宋_GB2312" w:eastAsia="仿宋_GB2312"/>
          <w:b w:val="false"/>
          <w:sz w:val="32"/>
          <w:szCs w:val="32"/>
        </w:rPr>
        <w:t>0.00</w:t>
      </w:r>
      <w:r>
        <w:rPr>
          <w:rFonts w:ascii="仿宋_GB2312" w:eastAsia="仿宋_GB2312"/>
          <w:b w:val="false"/>
          <w:sz w:val="32"/>
          <w:szCs w:val="32"/>
        </w:rPr>
        <w:t>万元,占</w:t>
      </w:r>
      <w:r>
        <w:rPr>
          <w:rFonts w:ascii="仿宋_GB2312" w:eastAsia="仿宋_GB2312"/>
          <w:b w:val="false"/>
          <w:sz w:val="32"/>
          <w:szCs w:val="32"/>
        </w:rPr>
        <w:t>0.00</w:t>
      </w:r>
      <w:r>
        <w:rPr>
          <w:rFonts w:ascii="仿宋_GB2312" w:eastAsia="仿宋_GB2312"/>
          <w:b w:val="false"/>
          <w:sz w:val="32"/>
          <w:szCs w:val="32"/>
        </w:rPr>
        <w:t>%；事业收入</w:t>
      </w:r>
      <w:r>
        <w:rPr>
          <w:rFonts w:ascii="仿宋_GB2312" w:eastAsia="仿宋_GB2312"/>
          <w:b w:val="false"/>
          <w:sz w:val="32"/>
          <w:szCs w:val="32"/>
        </w:rPr>
        <w:t>0.00</w:t>
      </w:r>
      <w:r>
        <w:rPr>
          <w:rFonts w:ascii="仿宋_GB2312" w:eastAsia="仿宋_GB2312"/>
          <w:b w:val="false"/>
          <w:sz w:val="32"/>
          <w:szCs w:val="32"/>
        </w:rPr>
        <w:t>万元，占</w:t>
      </w:r>
      <w:r>
        <w:rPr>
          <w:rFonts w:ascii="仿宋_GB2312" w:eastAsia="仿宋_GB2312"/>
          <w:b w:val="false"/>
          <w:sz w:val="32"/>
          <w:szCs w:val="32"/>
        </w:rPr>
        <w:t>0.00</w:t>
      </w:r>
      <w:r>
        <w:rPr>
          <w:rFonts w:ascii="仿宋_GB2312" w:eastAsia="仿宋_GB2312"/>
          <w:b w:val="false"/>
          <w:sz w:val="32"/>
          <w:szCs w:val="32"/>
        </w:rPr>
        <w:t>%；经营收入</w:t>
      </w:r>
      <w:r>
        <w:rPr>
          <w:rFonts w:ascii="仿宋_GB2312" w:eastAsia="仿宋_GB2312"/>
          <w:b w:val="false"/>
          <w:sz w:val="32"/>
          <w:szCs w:val="32"/>
        </w:rPr>
        <w:t>0.00</w:t>
      </w:r>
      <w:r>
        <w:rPr>
          <w:rFonts w:ascii="仿宋_GB2312" w:eastAsia="仿宋_GB2312"/>
          <w:b w:val="false"/>
          <w:sz w:val="32"/>
          <w:szCs w:val="32"/>
        </w:rPr>
        <w:t>万元,占</w:t>
      </w:r>
      <w:r>
        <w:rPr>
          <w:rFonts w:ascii="仿宋_GB2312" w:eastAsia="仿宋_GB2312"/>
          <w:b w:val="false"/>
          <w:sz w:val="32"/>
          <w:szCs w:val="32"/>
        </w:rPr>
        <w:t>0.00</w:t>
      </w:r>
      <w:r>
        <w:rPr>
          <w:rFonts w:ascii="仿宋_GB2312" w:eastAsia="仿宋_GB2312"/>
          <w:b w:val="false"/>
          <w:sz w:val="32"/>
          <w:szCs w:val="32"/>
        </w:rPr>
        <w:t>%；附属单位上缴收入</w:t>
      </w:r>
      <w:r>
        <w:rPr>
          <w:rFonts w:ascii="仿宋_GB2312" w:eastAsia="仿宋_GB2312"/>
          <w:b w:val="false"/>
          <w:sz w:val="32"/>
          <w:szCs w:val="32"/>
        </w:rPr>
        <w:t>0.00</w:t>
      </w:r>
      <w:r>
        <w:rPr>
          <w:rFonts w:ascii="仿宋_GB2312" w:eastAsia="仿宋_GB2312"/>
          <w:b w:val="false"/>
          <w:sz w:val="32"/>
          <w:szCs w:val="32"/>
        </w:rPr>
        <w:t>万元，占</w:t>
      </w:r>
      <w:r>
        <w:rPr>
          <w:rFonts w:ascii="仿宋_GB2312" w:eastAsia="仿宋_GB2312"/>
          <w:b w:val="false"/>
          <w:sz w:val="32"/>
          <w:szCs w:val="32"/>
        </w:rPr>
        <w:t>0.00</w:t>
      </w:r>
      <w:r>
        <w:rPr>
          <w:rFonts w:ascii="仿宋_GB2312" w:eastAsia="仿宋_GB2312"/>
          <w:b w:val="false"/>
          <w:sz w:val="32"/>
          <w:szCs w:val="32"/>
        </w:rPr>
        <w:t>%；其他收入</w:t>
      </w:r>
      <w:r>
        <w:rPr>
          <w:rFonts w:ascii="仿宋_GB2312" w:eastAsia="仿宋_GB2312"/>
          <w:b w:val="false"/>
          <w:sz w:val="32"/>
          <w:szCs w:val="32"/>
        </w:rPr>
        <w:t>0.00</w:t>
      </w:r>
      <w:r>
        <w:rPr>
          <w:rFonts w:ascii="仿宋_GB2312" w:eastAsia="仿宋_GB2312"/>
          <w:b w:val="false"/>
          <w:sz w:val="32"/>
          <w:szCs w:val="32"/>
        </w:rPr>
        <w:t>万元，占</w:t>
      </w:r>
      <w:r>
        <w:rPr>
          <w:rFonts w:ascii="仿宋_GB2312" w:eastAsia="仿宋_GB2312"/>
          <w:b w:val="false"/>
          <w:sz w:val="32"/>
          <w:szCs w:val="32"/>
        </w:rPr>
        <w:t>0.00</w:t>
      </w:r>
      <w:r>
        <w:rPr>
          <w:rFonts w:ascii="仿宋_GB2312" w:eastAsia="仿宋_GB2312"/>
          <w:b w:val="false"/>
          <w:sz w:val="32"/>
          <w:szCs w:val="32"/>
        </w:rPr>
        <w:t>%。</w:t>
      </w:r>
    </w:p>
    <w:p>
      <w:pPr>
        <w:widowControl w:val="true"/>
        <w:spacing w:before="0" w:beforeLines="0" w:beforeAutospacing="false" w:after="0" w:afterLines="0" w:afterAutospacing="false" w:line="240" w:lineRule="auto"/>
        <w:ind w:firstLine="200" w:firstLineChars="200"/>
        <w:jc w:val="left"/>
        <w:outlineLvl w:val="1"/>
        <w:rPr>
          <w:rFonts w:ascii="黑体" w:eastAsia="黑体"/>
          <w:sz w:val="32"/>
          <w:szCs w:val="32"/>
        </w:rPr>
      </w:pPr>
      <w:r>
        <w:rPr>
          <w:rFonts w:ascii="黑体" w:eastAsia="黑体"/>
          <w:b w:val="false"/>
          <w:sz w:val="32"/>
          <w:szCs w:val="32"/>
        </w:rPr>
        <w:t>三、支出决算情况说明</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本年支出</w:t>
      </w:r>
      <w:r>
        <w:rPr>
          <w:rFonts w:ascii="仿宋_GB2312" w:eastAsia="仿宋_GB2312"/>
          <w:b w:val="false"/>
          <w:sz w:val="32"/>
          <w:szCs w:val="32"/>
        </w:rPr>
        <w:t>252.17</w:t>
      </w:r>
      <w:r>
        <w:rPr>
          <w:rFonts w:ascii="仿宋_GB2312" w:eastAsia="仿宋_GB2312"/>
          <w:b w:val="false"/>
          <w:sz w:val="32"/>
          <w:szCs w:val="32"/>
        </w:rPr>
        <w:t>万元，其中：基本支出</w:t>
      </w:r>
      <w:r>
        <w:rPr>
          <w:rFonts w:ascii="仿宋_GB2312" w:eastAsia="仿宋_GB2312"/>
          <w:b w:val="false"/>
          <w:sz w:val="32"/>
          <w:szCs w:val="32"/>
        </w:rPr>
        <w:t>252.17</w:t>
      </w:r>
      <w:r>
        <w:rPr>
          <w:rFonts w:ascii="仿宋_GB2312" w:eastAsia="仿宋_GB2312"/>
          <w:b w:val="false"/>
          <w:sz w:val="32"/>
          <w:szCs w:val="32"/>
        </w:rPr>
        <w:t>万元，占</w:t>
      </w:r>
      <w:r>
        <w:rPr>
          <w:rFonts w:ascii="仿宋_GB2312" w:eastAsia="仿宋_GB2312"/>
          <w:b w:val="false"/>
          <w:sz w:val="32"/>
          <w:szCs w:val="32"/>
        </w:rPr>
        <w:t>100.00</w:t>
      </w:r>
      <w:r>
        <w:rPr>
          <w:rFonts w:ascii="仿宋_GB2312" w:eastAsia="仿宋_GB2312"/>
          <w:b w:val="false"/>
          <w:sz w:val="32"/>
          <w:szCs w:val="32"/>
        </w:rPr>
        <w:t>%；项目支出</w:t>
      </w:r>
      <w:r>
        <w:rPr>
          <w:rFonts w:ascii="仿宋_GB2312" w:eastAsia="仿宋_GB2312"/>
          <w:b w:val="false"/>
          <w:sz w:val="32"/>
          <w:szCs w:val="32"/>
        </w:rPr>
        <w:t>0.00</w:t>
      </w:r>
      <w:r>
        <w:rPr>
          <w:rFonts w:ascii="仿宋_GB2312" w:eastAsia="仿宋_GB2312"/>
          <w:b w:val="false"/>
          <w:sz w:val="32"/>
          <w:szCs w:val="32"/>
        </w:rPr>
        <w:t>万元，占</w:t>
      </w:r>
      <w:r>
        <w:rPr>
          <w:rFonts w:ascii="仿宋_GB2312" w:eastAsia="仿宋_GB2312"/>
          <w:b w:val="false"/>
          <w:sz w:val="32"/>
          <w:szCs w:val="32"/>
        </w:rPr>
        <w:t>0.00</w:t>
      </w:r>
      <w:r>
        <w:rPr>
          <w:rFonts w:ascii="仿宋_GB2312" w:eastAsia="仿宋_GB2312"/>
          <w:b w:val="false"/>
          <w:sz w:val="32"/>
          <w:szCs w:val="32"/>
        </w:rPr>
        <w:t>%；上缴上级支出</w:t>
      </w:r>
      <w:r>
        <w:rPr>
          <w:rFonts w:ascii="仿宋_GB2312" w:eastAsia="仿宋_GB2312"/>
          <w:b w:val="false"/>
          <w:sz w:val="32"/>
          <w:szCs w:val="32"/>
        </w:rPr>
        <w:t>0.00</w:t>
      </w:r>
      <w:r>
        <w:rPr>
          <w:rFonts w:ascii="仿宋_GB2312" w:eastAsia="仿宋_GB2312"/>
          <w:b w:val="false"/>
          <w:sz w:val="32"/>
          <w:szCs w:val="32"/>
        </w:rPr>
        <w:t>万元，占</w:t>
      </w:r>
      <w:r>
        <w:rPr>
          <w:rFonts w:ascii="仿宋_GB2312" w:eastAsia="仿宋_GB2312"/>
          <w:b w:val="false"/>
          <w:sz w:val="32"/>
          <w:szCs w:val="32"/>
        </w:rPr>
        <w:t>0.00</w:t>
      </w:r>
      <w:r>
        <w:rPr>
          <w:rFonts w:ascii="仿宋_GB2312" w:eastAsia="仿宋_GB2312"/>
          <w:b w:val="false"/>
          <w:sz w:val="32"/>
          <w:szCs w:val="32"/>
        </w:rPr>
        <w:t>%；经营支出</w:t>
      </w:r>
      <w:r>
        <w:rPr>
          <w:rFonts w:ascii="仿宋_GB2312" w:eastAsia="仿宋_GB2312"/>
          <w:b w:val="false"/>
          <w:sz w:val="32"/>
          <w:szCs w:val="32"/>
        </w:rPr>
        <w:t>0.00</w:t>
      </w:r>
      <w:r>
        <w:rPr>
          <w:rFonts w:ascii="仿宋_GB2312" w:eastAsia="仿宋_GB2312"/>
          <w:b w:val="false"/>
          <w:sz w:val="32"/>
          <w:szCs w:val="32"/>
        </w:rPr>
        <w:t>万元，占</w:t>
      </w:r>
      <w:r>
        <w:rPr>
          <w:rFonts w:ascii="仿宋_GB2312" w:eastAsia="仿宋_GB2312"/>
          <w:b w:val="false"/>
          <w:sz w:val="32"/>
          <w:szCs w:val="32"/>
        </w:rPr>
        <w:t>0.00</w:t>
      </w:r>
      <w:r>
        <w:rPr>
          <w:rFonts w:ascii="仿宋_GB2312" w:eastAsia="仿宋_GB2312"/>
          <w:b w:val="false"/>
          <w:sz w:val="32"/>
          <w:szCs w:val="32"/>
        </w:rPr>
        <w:t>%；对附属单位补助支出</w:t>
      </w:r>
      <w:r>
        <w:rPr>
          <w:rFonts w:ascii="仿宋_GB2312" w:eastAsia="仿宋_GB2312"/>
          <w:b w:val="false"/>
          <w:sz w:val="32"/>
          <w:szCs w:val="32"/>
        </w:rPr>
        <w:t>0.00</w:t>
      </w:r>
      <w:r>
        <w:rPr>
          <w:rFonts w:ascii="仿宋_GB2312" w:eastAsia="仿宋_GB2312"/>
          <w:b w:val="false"/>
          <w:sz w:val="32"/>
          <w:szCs w:val="32"/>
        </w:rPr>
        <w:t>万元，占</w:t>
      </w:r>
      <w:r>
        <w:rPr>
          <w:rFonts w:ascii="仿宋_GB2312" w:eastAsia="仿宋_GB2312"/>
          <w:b w:val="false"/>
          <w:sz w:val="32"/>
          <w:szCs w:val="32"/>
        </w:rPr>
        <w:t>0.00</w:t>
      </w:r>
      <w:r>
        <w:rPr>
          <w:rFonts w:ascii="仿宋_GB2312" w:eastAsia="仿宋_GB2312"/>
          <w:b w:val="false"/>
          <w:sz w:val="32"/>
          <w:szCs w:val="32"/>
        </w:rPr>
        <w:t>%。</w:t>
      </w:r>
    </w:p>
    <w:p>
      <w:pPr>
        <w:widowControl w:val="true"/>
        <w:spacing w:before="0" w:beforeLines="0" w:beforeAutospacing="false" w:after="0" w:afterLines="0" w:afterAutospacing="false" w:line="240" w:lineRule="auto"/>
        <w:ind w:firstLine="200" w:firstLineChars="200"/>
        <w:jc w:val="left"/>
        <w:outlineLvl w:val="1"/>
        <w:rPr>
          <w:rFonts w:ascii="黑体" w:eastAsia="黑体"/>
          <w:sz w:val="32"/>
          <w:szCs w:val="32"/>
        </w:rPr>
      </w:pPr>
      <w:r>
        <w:rPr>
          <w:rFonts w:ascii="黑体" w:eastAsia="黑体"/>
          <w:b w:val="false"/>
          <w:sz w:val="32"/>
          <w:szCs w:val="32"/>
        </w:rPr>
        <w:t>四、财政拨款收入支出决算总体情况说明</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2024年度财政拨款收入总计</w:t>
      </w:r>
      <w:r>
        <w:rPr>
          <w:rFonts w:ascii="仿宋_GB2312" w:eastAsia="仿宋_GB2312"/>
          <w:b w:val="false"/>
          <w:sz w:val="32"/>
          <w:szCs w:val="32"/>
        </w:rPr>
        <w:t>252.17</w:t>
      </w:r>
      <w:r>
        <w:rPr>
          <w:rFonts w:ascii="仿宋_GB2312" w:eastAsia="仿宋_GB2312"/>
          <w:b w:val="false"/>
          <w:sz w:val="32"/>
          <w:szCs w:val="32"/>
        </w:rPr>
        <w:t>万元，其中：年初财政拨款结转和结余</w:t>
      </w:r>
      <w:r>
        <w:rPr>
          <w:rFonts w:ascii="仿宋_GB2312" w:eastAsia="仿宋_GB2312"/>
          <w:b w:val="false"/>
          <w:sz w:val="32"/>
          <w:szCs w:val="32"/>
        </w:rPr>
        <w:t>0.00</w:t>
      </w:r>
      <w:r>
        <w:rPr>
          <w:rFonts w:ascii="仿宋_GB2312" w:eastAsia="仿宋_GB2312"/>
          <w:b w:val="false"/>
          <w:sz w:val="32"/>
          <w:szCs w:val="32"/>
        </w:rPr>
        <w:t>万元，本年财政拨款收入</w:t>
      </w:r>
      <w:r>
        <w:rPr>
          <w:rFonts w:ascii="仿宋_GB2312" w:eastAsia="仿宋_GB2312"/>
          <w:b w:val="false"/>
          <w:sz w:val="32"/>
          <w:szCs w:val="32"/>
        </w:rPr>
        <w:t>252.17</w:t>
      </w:r>
      <w:r>
        <w:rPr>
          <w:rFonts w:ascii="仿宋_GB2312" w:eastAsia="仿宋_GB2312"/>
          <w:b w:val="false"/>
          <w:sz w:val="32"/>
          <w:szCs w:val="32"/>
        </w:rPr>
        <w:t>万元。财政拨款支出总计</w:t>
      </w:r>
      <w:r>
        <w:rPr>
          <w:rFonts w:ascii="仿宋_GB2312" w:eastAsia="仿宋_GB2312"/>
          <w:b w:val="false"/>
          <w:sz w:val="32"/>
          <w:szCs w:val="32"/>
        </w:rPr>
        <w:t>252.17</w:t>
      </w:r>
      <w:r>
        <w:rPr>
          <w:rFonts w:ascii="仿宋_GB2312" w:eastAsia="仿宋_GB2312"/>
          <w:b w:val="false"/>
          <w:sz w:val="32"/>
          <w:szCs w:val="32"/>
        </w:rPr>
        <w:t>万元，其中：年末财政拨款结转和结余</w:t>
      </w:r>
      <w:r>
        <w:rPr>
          <w:rFonts w:ascii="仿宋_GB2312" w:eastAsia="仿宋_GB2312"/>
          <w:b w:val="false"/>
          <w:sz w:val="32"/>
          <w:szCs w:val="32"/>
        </w:rPr>
        <w:t>0.00</w:t>
      </w:r>
      <w:r>
        <w:rPr>
          <w:rFonts w:ascii="仿宋_GB2312" w:eastAsia="仿宋_GB2312"/>
          <w:b w:val="false"/>
          <w:sz w:val="32"/>
          <w:szCs w:val="32"/>
        </w:rPr>
        <w:t>万元，本年财政拨款支出</w:t>
      </w:r>
      <w:r>
        <w:rPr>
          <w:rFonts w:ascii="仿宋_GB2312" w:eastAsia="仿宋_GB2312"/>
          <w:b w:val="false"/>
          <w:sz w:val="32"/>
          <w:szCs w:val="32"/>
        </w:rPr>
        <w:t>252.17</w:t>
      </w:r>
      <w:r>
        <w:rPr>
          <w:rFonts w:ascii="仿宋_GB2312" w:eastAsia="仿宋_GB2312"/>
          <w:b w:val="false"/>
          <w:sz w:val="32"/>
          <w:szCs w:val="32"/>
        </w:rPr>
        <w:t>万元。</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财政拨款收入支出总体与上年相比，</w:t>
      </w:r>
      <w:r>
        <w:rPr>
          <w:rFonts w:ascii="仿宋_GB2312" w:eastAsia="仿宋_GB2312"/>
          <w:b w:val="false"/>
          <w:sz w:val="32"/>
          <w:szCs w:val="32"/>
        </w:rPr>
        <w:t>减少</w:t>
      </w:r>
      <w:r>
        <w:rPr>
          <w:rFonts w:ascii="仿宋_GB2312" w:eastAsia="仿宋_GB2312"/>
          <w:b w:val="false"/>
          <w:sz w:val="32"/>
          <w:szCs w:val="32"/>
        </w:rPr>
        <w:t>5.42</w:t>
      </w:r>
      <w:r>
        <w:rPr>
          <w:rFonts w:ascii="仿宋_GB2312" w:eastAsia="仿宋_GB2312"/>
          <w:b w:val="false"/>
          <w:sz w:val="32"/>
          <w:szCs w:val="32"/>
        </w:rPr>
        <w:t>万元，</w:t>
      </w:r>
      <w:r>
        <w:rPr>
          <w:rFonts w:ascii="仿宋_GB2312" w:eastAsia="仿宋_GB2312"/>
          <w:b w:val="false"/>
          <w:sz w:val="32"/>
          <w:szCs w:val="32"/>
        </w:rPr>
        <w:t>下降</w:t>
      </w:r>
      <w:r>
        <w:rPr>
          <w:rFonts w:ascii="仿宋_GB2312" w:eastAsia="仿宋_GB2312"/>
          <w:b w:val="false"/>
          <w:sz w:val="32"/>
          <w:szCs w:val="32"/>
        </w:rPr>
        <w:t>2.10</w:t>
      </w:r>
      <w:r>
        <w:rPr>
          <w:rFonts w:ascii="仿宋_GB2312" w:eastAsia="仿宋_GB2312"/>
          <w:b w:val="false"/>
          <w:sz w:val="32"/>
          <w:szCs w:val="32"/>
        </w:rPr>
        <w:t>%</w:t>
      </w:r>
      <w:r>
        <w:rPr>
          <w:rFonts w:ascii="仿宋_GB2312" w:eastAsia="仿宋_GB2312"/>
          <w:b w:val="false"/>
          <w:sz w:val="32"/>
          <w:szCs w:val="32"/>
        </w:rPr>
        <w:t>，主要原因是：</w:t>
      </w:r>
      <w:r>
        <w:rPr>
          <w:rFonts w:ascii="仿宋_GB2312" w:eastAsia="仿宋_GB2312"/>
          <w:b w:val="false"/>
          <w:sz w:val="32"/>
          <w:szCs w:val="32"/>
        </w:rPr>
        <w:t>较上年在职人员减少，人员工资福利等各项支出减少</w:t>
      </w:r>
      <w:r>
        <w:rPr>
          <w:rFonts w:ascii="仿宋_GB2312" w:eastAsia="仿宋_GB2312"/>
          <w:b w:val="false"/>
          <w:sz w:val="32"/>
          <w:szCs w:val="32"/>
        </w:rPr>
        <w:t>。与年初预算相比，年初预算数</w:t>
      </w:r>
      <w:r>
        <w:rPr>
          <w:rFonts w:ascii="仿宋_GB2312" w:eastAsia="仿宋_GB2312"/>
          <w:b w:val="false"/>
          <w:sz w:val="32"/>
          <w:szCs w:val="32"/>
        </w:rPr>
        <w:t>260.39</w:t>
      </w:r>
      <w:r>
        <w:rPr>
          <w:rFonts w:ascii="仿宋_GB2312" w:eastAsia="仿宋_GB2312"/>
          <w:b w:val="false"/>
          <w:sz w:val="32"/>
          <w:szCs w:val="32"/>
        </w:rPr>
        <w:t>万元，决算数</w:t>
      </w:r>
      <w:r>
        <w:rPr>
          <w:rFonts w:ascii="仿宋_GB2312" w:eastAsia="仿宋_GB2312"/>
          <w:b w:val="false"/>
          <w:sz w:val="32"/>
          <w:szCs w:val="32"/>
        </w:rPr>
        <w:t>252.17</w:t>
      </w:r>
      <w:r>
        <w:rPr>
          <w:rFonts w:ascii="仿宋_GB2312" w:eastAsia="仿宋_GB2312"/>
          <w:b w:val="false"/>
          <w:sz w:val="32"/>
          <w:szCs w:val="32"/>
        </w:rPr>
        <w:t>万元，预决算差异率</w:t>
      </w:r>
      <w:r>
        <w:rPr>
          <w:rFonts w:ascii="仿宋_GB2312" w:eastAsia="仿宋_GB2312"/>
          <w:b w:val="false"/>
          <w:sz w:val="32"/>
          <w:szCs w:val="32"/>
        </w:rPr>
        <w:t>-3.16</w:t>
      </w:r>
      <w:r>
        <w:rPr>
          <w:rFonts w:ascii="仿宋_GB2312" w:eastAsia="仿宋_GB2312"/>
          <w:b w:val="false"/>
          <w:sz w:val="32"/>
          <w:szCs w:val="32"/>
        </w:rPr>
        <w:t>%</w:t>
      </w:r>
      <w:r>
        <w:rPr>
          <w:rFonts w:ascii="仿宋_GB2312" w:eastAsia="仿宋_GB2312"/>
          <w:b w:val="false"/>
          <w:sz w:val="32"/>
          <w:szCs w:val="32"/>
        </w:rPr>
        <w:t>，主要原因是：</w:t>
      </w:r>
      <w:r>
        <w:rPr>
          <w:rFonts w:ascii="仿宋_GB2312" w:eastAsia="仿宋_GB2312"/>
          <w:b w:val="false"/>
          <w:sz w:val="32"/>
          <w:szCs w:val="32"/>
        </w:rPr>
        <w:t>本年在职转退休1人，人员工资、医疗保险等支出减少</w:t>
      </w:r>
      <w:r>
        <w:rPr>
          <w:rFonts w:ascii="仿宋_GB2312" w:eastAsia="仿宋_GB2312"/>
          <w:b w:val="false"/>
          <w:sz w:val="32"/>
          <w:szCs w:val="32"/>
        </w:rPr>
        <w:t>。</w:t>
      </w:r>
    </w:p>
    <w:p>
      <w:pPr>
        <w:widowControl w:val="true"/>
        <w:spacing w:before="0" w:beforeLines="0" w:beforeAutospacing="false" w:after="0" w:afterLines="0" w:afterAutospacing="false" w:line="240" w:lineRule="auto"/>
        <w:ind w:firstLine="200" w:firstLineChars="200"/>
        <w:jc w:val="left"/>
        <w:outlineLvl w:val="1"/>
        <w:rPr>
          <w:rFonts w:ascii="黑体" w:eastAsia="黑体"/>
          <w:sz w:val="32"/>
          <w:szCs w:val="32"/>
        </w:rPr>
      </w:pPr>
      <w:r>
        <w:rPr>
          <w:rFonts w:ascii="黑体" w:eastAsia="黑体"/>
          <w:b w:val="false"/>
          <w:sz w:val="32"/>
          <w:szCs w:val="32"/>
        </w:rPr>
        <w:t>五、一般公共预算财政拨款支出决算情况说明</w:t>
      </w:r>
    </w:p>
    <w:p>
      <w:pPr>
        <w:widowControl w:val="true"/>
        <w:spacing w:before="0" w:beforeLines="0" w:beforeAutospacing="false" w:after="0" w:afterLines="0" w:afterAutospacing="false" w:line="240" w:lineRule="auto"/>
        <w:ind w:firstLine="200" w:firstLineChars="200"/>
        <w:jc w:val="left"/>
        <w:outlineLvl w:val="2"/>
        <w:rPr>
          <w:rFonts w:ascii="黑体" w:eastAsia="黑体"/>
          <w:sz w:val="32"/>
          <w:szCs w:val="32"/>
        </w:rPr>
      </w:pPr>
      <w:r>
        <w:rPr>
          <w:rFonts w:ascii="黑体" w:eastAsia="黑体"/>
          <w:b w:val="true"/>
          <w:sz w:val="32"/>
          <w:szCs w:val="32"/>
        </w:rPr>
        <w:t>（一）一般公共预算财政拨款支出决算总体情况</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2024年度一般公共预算财政拨款支出</w:t>
      </w:r>
      <w:r>
        <w:rPr>
          <w:rFonts w:ascii="仿宋_GB2312" w:eastAsia="仿宋_GB2312"/>
          <w:b w:val="false"/>
          <w:sz w:val="32"/>
          <w:szCs w:val="32"/>
        </w:rPr>
        <w:t>252.17</w:t>
      </w:r>
      <w:r>
        <w:rPr>
          <w:rFonts w:ascii="仿宋_GB2312" w:eastAsia="仿宋_GB2312"/>
          <w:b w:val="false"/>
          <w:sz w:val="32"/>
          <w:szCs w:val="32"/>
        </w:rPr>
        <w:t>万元，占本年支出合计的</w:t>
      </w:r>
      <w:r>
        <w:rPr>
          <w:rFonts w:ascii="仿宋_GB2312" w:eastAsia="仿宋_GB2312"/>
          <w:b w:val="false"/>
          <w:sz w:val="32"/>
          <w:szCs w:val="32"/>
        </w:rPr>
        <w:t>100.00</w:t>
      </w:r>
      <w:r>
        <w:rPr>
          <w:rFonts w:ascii="仿宋_GB2312" w:eastAsia="仿宋_GB2312"/>
          <w:b w:val="false"/>
          <w:sz w:val="32"/>
          <w:szCs w:val="32"/>
        </w:rPr>
        <w:t>%。与上年相比，</w:t>
      </w:r>
      <w:r>
        <w:rPr>
          <w:rFonts w:ascii="仿宋_GB2312" w:eastAsia="仿宋_GB2312"/>
          <w:b w:val="false"/>
          <w:sz w:val="32"/>
          <w:szCs w:val="32"/>
        </w:rPr>
        <w:t>减少</w:t>
      </w:r>
      <w:r>
        <w:rPr>
          <w:rFonts w:ascii="仿宋_GB2312" w:eastAsia="仿宋_GB2312"/>
          <w:b w:val="false"/>
          <w:sz w:val="32"/>
          <w:szCs w:val="32"/>
        </w:rPr>
        <w:t>5.42</w:t>
      </w:r>
      <w:r>
        <w:rPr>
          <w:rFonts w:ascii="仿宋_GB2312" w:eastAsia="仿宋_GB2312"/>
          <w:b w:val="false"/>
          <w:sz w:val="32"/>
          <w:szCs w:val="32"/>
        </w:rPr>
        <w:t>万元，</w:t>
      </w:r>
      <w:r>
        <w:rPr>
          <w:rFonts w:ascii="仿宋_GB2312" w:eastAsia="仿宋_GB2312"/>
          <w:b w:val="false"/>
          <w:sz w:val="32"/>
          <w:szCs w:val="32"/>
        </w:rPr>
        <w:t>下降</w:t>
      </w:r>
      <w:r>
        <w:rPr>
          <w:rFonts w:ascii="仿宋_GB2312" w:eastAsia="仿宋_GB2312"/>
          <w:b w:val="false"/>
          <w:sz w:val="32"/>
          <w:szCs w:val="32"/>
        </w:rPr>
        <w:t>2.10</w:t>
      </w:r>
      <w:r>
        <w:rPr>
          <w:rFonts w:ascii="仿宋_GB2312" w:eastAsia="仿宋_GB2312"/>
          <w:b w:val="false"/>
          <w:sz w:val="32"/>
          <w:szCs w:val="32"/>
        </w:rPr>
        <w:t>%</w:t>
      </w:r>
      <w:r>
        <w:rPr>
          <w:rFonts w:ascii="仿宋_GB2312" w:eastAsia="仿宋_GB2312"/>
          <w:b w:val="false"/>
          <w:sz w:val="32"/>
          <w:szCs w:val="32"/>
        </w:rPr>
        <w:t>，主要原因是：</w:t>
      </w:r>
      <w:r>
        <w:rPr>
          <w:rFonts w:ascii="仿宋_GB2312" w:eastAsia="仿宋_GB2312"/>
          <w:b w:val="false"/>
          <w:sz w:val="32"/>
          <w:szCs w:val="32"/>
        </w:rPr>
        <w:t>较上年在职人员减少，人员工资福利等各项支出减少</w:t>
      </w:r>
      <w:r>
        <w:rPr>
          <w:rFonts w:ascii="仿宋_GB2312" w:eastAsia="仿宋_GB2312"/>
          <w:b w:val="false"/>
          <w:sz w:val="32"/>
          <w:szCs w:val="32"/>
        </w:rPr>
        <w:t>。与年初预算相比，年初预算数</w:t>
      </w:r>
      <w:r>
        <w:rPr>
          <w:rFonts w:ascii="仿宋_GB2312" w:eastAsia="仿宋_GB2312"/>
          <w:b w:val="false"/>
          <w:sz w:val="32"/>
          <w:szCs w:val="32"/>
        </w:rPr>
        <w:t>260.39</w:t>
      </w:r>
      <w:r>
        <w:rPr>
          <w:rFonts w:ascii="仿宋_GB2312" w:eastAsia="仿宋_GB2312"/>
          <w:b w:val="false"/>
          <w:sz w:val="32"/>
          <w:szCs w:val="32"/>
        </w:rPr>
        <w:t>万元，决算数</w:t>
      </w:r>
      <w:r>
        <w:rPr>
          <w:rFonts w:ascii="仿宋_GB2312" w:eastAsia="仿宋_GB2312"/>
          <w:b w:val="false"/>
          <w:sz w:val="32"/>
          <w:szCs w:val="32"/>
        </w:rPr>
        <w:t>252.17</w:t>
      </w:r>
      <w:r>
        <w:rPr>
          <w:rFonts w:ascii="仿宋_GB2312" w:eastAsia="仿宋_GB2312"/>
          <w:b w:val="false"/>
          <w:sz w:val="32"/>
          <w:szCs w:val="32"/>
        </w:rPr>
        <w:t>万元，预决算差异率</w:t>
      </w:r>
      <w:r>
        <w:rPr>
          <w:rFonts w:ascii="仿宋_GB2312" w:eastAsia="仿宋_GB2312"/>
          <w:b w:val="false"/>
          <w:sz w:val="32"/>
          <w:szCs w:val="32"/>
        </w:rPr>
        <w:t>-3.16</w:t>
      </w:r>
      <w:r>
        <w:rPr>
          <w:rFonts w:ascii="仿宋_GB2312" w:eastAsia="仿宋_GB2312"/>
          <w:b w:val="false"/>
          <w:sz w:val="32"/>
          <w:szCs w:val="32"/>
        </w:rPr>
        <w:t>%</w:t>
      </w:r>
      <w:r>
        <w:rPr>
          <w:rFonts w:ascii="仿宋_GB2312" w:eastAsia="仿宋_GB2312"/>
          <w:b w:val="false"/>
          <w:sz w:val="32"/>
          <w:szCs w:val="32"/>
        </w:rPr>
        <w:t>，主要原因是：</w:t>
      </w:r>
      <w:r>
        <w:rPr>
          <w:rFonts w:ascii="仿宋_GB2312" w:eastAsia="仿宋_GB2312"/>
          <w:b w:val="false"/>
          <w:sz w:val="32"/>
          <w:szCs w:val="32"/>
        </w:rPr>
        <w:t>本年在职转退休1人，人员工资、医疗保险等支出减少</w:t>
      </w:r>
      <w:r>
        <w:rPr>
          <w:rFonts w:ascii="仿宋_GB2312" w:eastAsia="仿宋_GB2312"/>
          <w:b w:val="false"/>
          <w:sz w:val="32"/>
          <w:szCs w:val="32"/>
        </w:rPr>
        <w:t>。</w:t>
      </w:r>
    </w:p>
    <w:p>
      <w:pPr>
        <w:widowControl w:val="true"/>
        <w:spacing w:before="0" w:beforeLines="0" w:beforeAutospacing="false" w:after="0" w:afterLines="0" w:afterAutospacing="false" w:line="240" w:lineRule="auto"/>
        <w:ind w:firstLine="200" w:firstLineChars="200"/>
        <w:jc w:val="left"/>
        <w:outlineLvl w:val="2"/>
        <w:rPr>
          <w:rFonts w:ascii="黑体" w:eastAsia="黑体"/>
          <w:sz w:val="32"/>
          <w:szCs w:val="32"/>
        </w:rPr>
      </w:pPr>
      <w:r>
        <w:rPr>
          <w:rFonts w:ascii="黑体" w:eastAsia="黑体"/>
          <w:b w:val="true"/>
          <w:sz w:val="32"/>
          <w:szCs w:val="32"/>
        </w:rPr>
        <w:t>（二）一般公共预算财政拨款支出决算结构情况</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一般公共服务支出（类）</w:t>
      </w:r>
      <w:r>
        <w:rPr>
          <w:rFonts w:ascii="仿宋_GB2312" w:eastAsia="仿宋_GB2312"/>
          <w:b w:val="false"/>
          <w:sz w:val="32"/>
          <w:szCs w:val="32"/>
        </w:rPr>
        <w:t>174.71</w:t>
      </w:r>
      <w:r>
        <w:rPr>
          <w:rFonts w:ascii="仿宋_GB2312" w:eastAsia="仿宋_GB2312"/>
          <w:b w:val="false"/>
          <w:sz w:val="32"/>
          <w:szCs w:val="32"/>
        </w:rPr>
        <w:t>万元，占</w:t>
      </w:r>
      <w:r>
        <w:rPr>
          <w:rFonts w:ascii="仿宋_GB2312" w:eastAsia="仿宋_GB2312"/>
          <w:b w:val="false"/>
          <w:sz w:val="32"/>
          <w:szCs w:val="32"/>
        </w:rPr>
        <w:t>69.28</w:t>
      </w:r>
      <w:r>
        <w:rPr>
          <w:rFonts w:ascii="仿宋_GB2312" w:eastAsia="仿宋_GB2312"/>
          <w:b w:val="false"/>
          <w:sz w:val="32"/>
          <w:szCs w:val="32"/>
        </w:rPr>
        <w:t>%。</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社会保障和就业支出（类）</w:t>
      </w:r>
      <w:r>
        <w:rPr>
          <w:rFonts w:ascii="仿宋_GB2312" w:eastAsia="仿宋_GB2312"/>
          <w:b w:val="false"/>
          <w:sz w:val="32"/>
          <w:szCs w:val="32"/>
        </w:rPr>
        <w:t>37.19</w:t>
      </w:r>
      <w:r>
        <w:rPr>
          <w:rFonts w:ascii="仿宋_GB2312" w:eastAsia="仿宋_GB2312"/>
          <w:b w:val="false"/>
          <w:sz w:val="32"/>
          <w:szCs w:val="32"/>
        </w:rPr>
        <w:t>万元，占</w:t>
      </w:r>
      <w:r>
        <w:rPr>
          <w:rFonts w:ascii="仿宋_GB2312" w:eastAsia="仿宋_GB2312"/>
          <w:b w:val="false"/>
          <w:sz w:val="32"/>
          <w:szCs w:val="32"/>
        </w:rPr>
        <w:t>14.75</w:t>
      </w:r>
      <w:r>
        <w:rPr>
          <w:rFonts w:ascii="仿宋_GB2312" w:eastAsia="仿宋_GB2312"/>
          <w:b w:val="false"/>
          <w:sz w:val="32"/>
          <w:szCs w:val="32"/>
        </w:rPr>
        <w:t>%。</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卫生健康支出（类）</w:t>
      </w:r>
      <w:r>
        <w:rPr>
          <w:rFonts w:ascii="仿宋_GB2312" w:eastAsia="仿宋_GB2312"/>
          <w:b w:val="false"/>
          <w:sz w:val="32"/>
          <w:szCs w:val="32"/>
        </w:rPr>
        <w:t>22.03</w:t>
      </w:r>
      <w:r>
        <w:rPr>
          <w:rFonts w:ascii="仿宋_GB2312" w:eastAsia="仿宋_GB2312"/>
          <w:b w:val="false"/>
          <w:sz w:val="32"/>
          <w:szCs w:val="32"/>
        </w:rPr>
        <w:t>万元，占</w:t>
      </w:r>
      <w:r>
        <w:rPr>
          <w:rFonts w:ascii="仿宋_GB2312" w:eastAsia="仿宋_GB2312"/>
          <w:b w:val="false"/>
          <w:sz w:val="32"/>
          <w:szCs w:val="32"/>
        </w:rPr>
        <w:t>8.74</w:t>
      </w:r>
      <w:r>
        <w:rPr>
          <w:rFonts w:ascii="仿宋_GB2312" w:eastAsia="仿宋_GB2312"/>
          <w:b w:val="false"/>
          <w:sz w:val="32"/>
          <w:szCs w:val="32"/>
        </w:rPr>
        <w:t>%。</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住房保障支出（类）</w:t>
      </w:r>
      <w:r>
        <w:rPr>
          <w:rFonts w:ascii="仿宋_GB2312" w:eastAsia="仿宋_GB2312"/>
          <w:b w:val="false"/>
          <w:sz w:val="32"/>
          <w:szCs w:val="32"/>
        </w:rPr>
        <w:t>18.24</w:t>
      </w:r>
      <w:r>
        <w:rPr>
          <w:rFonts w:ascii="仿宋_GB2312" w:eastAsia="仿宋_GB2312"/>
          <w:b w:val="false"/>
          <w:sz w:val="32"/>
          <w:szCs w:val="32"/>
        </w:rPr>
        <w:t>万元，占</w:t>
      </w:r>
      <w:r>
        <w:rPr>
          <w:rFonts w:ascii="仿宋_GB2312" w:eastAsia="仿宋_GB2312"/>
          <w:b w:val="false"/>
          <w:sz w:val="32"/>
          <w:szCs w:val="32"/>
        </w:rPr>
        <w:t>7.23</w:t>
      </w:r>
      <w:r>
        <w:rPr>
          <w:rFonts w:ascii="仿宋_GB2312" w:eastAsia="仿宋_GB2312"/>
          <w:b w:val="false"/>
          <w:sz w:val="32"/>
          <w:szCs w:val="32"/>
        </w:rPr>
        <w:t>%。</w:t>
      </w:r>
    </w:p>
    <w:p>
      <w:pPr>
        <w:widowControl w:val="true"/>
        <w:spacing w:before="0" w:beforeLines="0" w:beforeAutospacing="false" w:after="0" w:afterLines="0" w:afterAutospacing="false" w:line="240" w:lineRule="auto"/>
        <w:ind w:firstLine="200" w:firstLineChars="200"/>
        <w:jc w:val="left"/>
        <w:outlineLvl w:val="2"/>
        <w:rPr>
          <w:rFonts w:ascii="黑体" w:eastAsia="黑体"/>
          <w:sz w:val="32"/>
          <w:szCs w:val="32"/>
        </w:rPr>
      </w:pPr>
      <w:r>
        <w:rPr>
          <w:rFonts w:ascii="黑体" w:eastAsia="黑体"/>
          <w:b w:val="true"/>
          <w:sz w:val="32"/>
          <w:szCs w:val="32"/>
        </w:rPr>
        <w:t>（三）一般公共预算财政拨款支出决算具体情况</w:t>
      </w:r>
    </w:p>
    <w:p>
      <w:pPr>
        <w:widowControl w:val="true"/>
        <w:spacing w:before="0" w:beforeLines="0" w:beforeAutospacing="false" w:after="0" w:afterLines="0" w:afterAutospacing="false" w:line="240" w:lineRule="auto"/>
        <w:ind w:firstLine="200" w:firstLineChars="200"/>
        <w:rPr>
          <w:rFonts w:ascii="仿宋_GB2312" w:eastAsia="仿宋_GB2312"/>
          <w:sz w:val="32"/>
          <w:szCs w:val="32"/>
        </w:rPr>
      </w:pPr>
      <w:r>
        <w:rPr>
          <w:rFonts w:ascii="仿宋_GB2312" w:eastAsia="仿宋_GB2312"/>
          <w:b w:val="false"/>
          <w:sz w:val="32"/>
          <w:szCs w:val="32"/>
        </w:rPr>
        <w:t>1、一般公共服务支出（类）民族事务（款）机关服务（项）：支出决算数为174.71万元，比上年决算减少9.52万元，下降5.17%，主要原因是：较上年在职人员减少，人员工资福利支出减少。</w:t>
      </w:r>
    </w:p>
    <w:p>
      <w:pPr>
        <w:widowControl w:val="true"/>
        <w:spacing w:before="0" w:beforeLines="0" w:beforeAutospacing="false" w:after="0" w:afterLines="0" w:afterAutospacing="false" w:line="240" w:lineRule="auto"/>
        <w:ind w:firstLine="200" w:firstLineChars="200"/>
        <w:rPr>
          <w:rFonts w:ascii="仿宋_GB2312" w:eastAsia="仿宋_GB2312"/>
          <w:sz w:val="32"/>
          <w:szCs w:val="32"/>
        </w:rPr>
      </w:pPr>
      <w:r>
        <w:rPr>
          <w:rFonts w:ascii="仿宋_GB2312" w:eastAsia="仿宋_GB2312"/>
          <w:b w:val="false"/>
          <w:sz w:val="32"/>
          <w:szCs w:val="32"/>
        </w:rPr>
        <w:t>2、社会保障和就业支出（类）行政事业单位养老支出（款）事业单位离退休（项）：支出决算数为12.87万元，比上年决算增加1.33万元，增长11.53%，主要原因是：本年在职转退休1人，退休人员经费增加。</w:t>
      </w:r>
    </w:p>
    <w:p>
      <w:pPr>
        <w:widowControl w:val="true"/>
        <w:spacing w:before="0" w:beforeLines="0" w:beforeAutospacing="false" w:after="0" w:afterLines="0" w:afterAutospacing="false" w:line="240" w:lineRule="auto"/>
        <w:ind w:firstLine="200" w:firstLineChars="200"/>
        <w:rPr>
          <w:rFonts w:ascii="仿宋_GB2312" w:eastAsia="仿宋_GB2312"/>
          <w:sz w:val="32"/>
          <w:szCs w:val="32"/>
        </w:rPr>
      </w:pPr>
      <w:r>
        <w:rPr>
          <w:rFonts w:ascii="仿宋_GB2312" w:eastAsia="仿宋_GB2312"/>
          <w:b w:val="false"/>
          <w:sz w:val="32"/>
          <w:szCs w:val="32"/>
        </w:rPr>
        <w:t>3、社会保障和就业支出（类）行政事业单位养老支出（款）机关事业单位基本养老保险缴费支出（项）：支出决算数为24.31万元，比上年决算增加1.03万元，增长4.42%，主要原因是：在职人员养老保险缴费基数提高，养老保险缴费支出增加。</w:t>
      </w:r>
    </w:p>
    <w:p>
      <w:pPr>
        <w:widowControl w:val="true"/>
        <w:spacing w:before="0" w:beforeLines="0" w:beforeAutospacing="false" w:after="0" w:afterLines="0" w:afterAutospacing="false" w:line="240" w:lineRule="auto"/>
        <w:ind w:firstLine="200" w:firstLineChars="200"/>
        <w:rPr>
          <w:rFonts w:ascii="仿宋_GB2312" w:eastAsia="仿宋_GB2312"/>
          <w:sz w:val="32"/>
          <w:szCs w:val="32"/>
        </w:rPr>
      </w:pPr>
      <w:r>
        <w:rPr>
          <w:rFonts w:ascii="仿宋_GB2312" w:eastAsia="仿宋_GB2312"/>
          <w:b w:val="false"/>
          <w:sz w:val="32"/>
          <w:szCs w:val="32"/>
        </w:rPr>
        <w:t>4、卫生健康支出（类）行政事业单位医疗（款）事业单位医疗（项）：支出决算数为11.40万元，比上年决算增加0.49万元，增长4.49%，主要原因是：在职人员行政事业单位医疗保险基数提高，事业单位医疗费支出增加。</w:t>
      </w:r>
    </w:p>
    <w:p>
      <w:pPr>
        <w:widowControl w:val="true"/>
        <w:spacing w:before="0" w:beforeLines="0" w:beforeAutospacing="false" w:after="0" w:afterLines="0" w:afterAutospacing="false" w:line="240" w:lineRule="auto"/>
        <w:ind w:firstLine="200" w:firstLineChars="200"/>
        <w:rPr>
          <w:rFonts w:ascii="仿宋_GB2312" w:eastAsia="仿宋_GB2312"/>
          <w:sz w:val="32"/>
          <w:szCs w:val="32"/>
        </w:rPr>
      </w:pPr>
      <w:r>
        <w:rPr>
          <w:rFonts w:ascii="仿宋_GB2312" w:eastAsia="仿宋_GB2312"/>
          <w:b w:val="false"/>
          <w:sz w:val="32"/>
          <w:szCs w:val="32"/>
        </w:rPr>
        <w:t>5、卫生健康支出（类）行政事业单位医疗（款）公务员医疗补助（项）：支出决算数为10.64万元，比上年决算增加0.46万元，增长4.52%，主要原因是：在职人员公务员医疗补助基数提高，公务员医疗补助支出增加。</w:t>
      </w:r>
    </w:p>
    <w:p>
      <w:pPr>
        <w:widowControl w:val="true"/>
        <w:spacing w:before="0" w:beforeLines="0" w:beforeAutospacing="false" w:after="0" w:afterLines="0" w:afterAutospacing="false" w:line="240" w:lineRule="auto"/>
        <w:ind w:firstLine="200" w:firstLineChars="200"/>
        <w:rPr>
          <w:rFonts w:ascii="仿宋_GB2312" w:eastAsia="仿宋_GB2312"/>
          <w:sz w:val="32"/>
          <w:szCs w:val="32"/>
        </w:rPr>
      </w:pPr>
      <w:r>
        <w:rPr>
          <w:rFonts w:ascii="仿宋_GB2312" w:eastAsia="仿宋_GB2312"/>
          <w:b w:val="false"/>
          <w:sz w:val="32"/>
          <w:szCs w:val="32"/>
        </w:rPr>
        <w:t>6、住房保障支出（类）住房改革支出（款）住房公积金（项）：支出决算数为18.24万元，比上年决算增加0.78万元，增长4.47%，主要原因是：在职人员住房公积金基数提高，住房公积金支出增加。</w:t>
      </w:r>
    </w:p>
    <w:p>
      <w:pPr>
        <w:widowControl w:val="true"/>
        <w:spacing w:before="0" w:beforeLines="0" w:beforeAutospacing="false" w:after="0" w:afterLines="0" w:afterAutospacing="false" w:line="240" w:lineRule="auto"/>
        <w:ind w:firstLine="200" w:firstLineChars="200"/>
        <w:jc w:val="left"/>
        <w:outlineLvl w:val="1"/>
        <w:rPr>
          <w:rFonts w:ascii="黑体" w:eastAsia="黑体"/>
          <w:sz w:val="32"/>
          <w:szCs w:val="32"/>
        </w:rPr>
      </w:pPr>
      <w:r>
        <w:rPr>
          <w:rFonts w:ascii="黑体" w:eastAsia="黑体"/>
          <w:b w:val="false"/>
          <w:sz w:val="32"/>
          <w:szCs w:val="32"/>
        </w:rPr>
        <w:t>六、一般公共预算财政拨款基本支出决算情况说明</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2024年度一般公共预算财政拨款基本支出</w:t>
      </w:r>
      <w:r>
        <w:rPr>
          <w:rFonts w:ascii="仿宋_GB2312" w:eastAsia="仿宋_GB2312"/>
          <w:b w:val="false"/>
          <w:sz w:val="32"/>
          <w:szCs w:val="32"/>
        </w:rPr>
        <w:t>252.17</w:t>
      </w:r>
      <w:r>
        <w:rPr>
          <w:rFonts w:ascii="仿宋_GB2312" w:eastAsia="仿宋_GB2312"/>
          <w:b w:val="false"/>
          <w:sz w:val="32"/>
          <w:szCs w:val="32"/>
        </w:rPr>
        <w:t>万元，其中：人员经费</w:t>
      </w:r>
      <w:r>
        <w:rPr>
          <w:rFonts w:ascii="仿宋_GB2312" w:eastAsia="仿宋_GB2312"/>
          <w:b w:val="false"/>
          <w:sz w:val="32"/>
          <w:szCs w:val="32"/>
        </w:rPr>
        <w:t>231.78</w:t>
      </w:r>
      <w:r>
        <w:rPr>
          <w:rFonts w:ascii="仿宋_GB2312" w:eastAsia="仿宋_GB2312"/>
          <w:b w:val="false"/>
          <w:sz w:val="32"/>
          <w:szCs w:val="32"/>
        </w:rPr>
        <w:t>万元，包括：</w:t>
      </w:r>
      <w:r>
        <w:rPr>
          <w:rFonts w:ascii="仿宋_GB2312" w:eastAsia="仿宋_GB2312"/>
          <w:b w:val="false"/>
          <w:sz w:val="32"/>
          <w:szCs w:val="32"/>
        </w:rPr>
        <w:t>基本工资、津贴补贴、奖金、绩效工资、机关事业单位基本养老保险缴费、职工基本医疗保险缴费、公务员医疗补助缴费、其他社会保障缴费、住房公积金、退休费、抚恤金、生活补助和其他对个人和家庭的补助</w:t>
      </w:r>
      <w:r>
        <w:rPr>
          <w:rFonts w:ascii="仿宋_GB2312" w:eastAsia="仿宋_GB2312"/>
          <w:b w:val="false"/>
          <w:sz w:val="32"/>
          <w:szCs w:val="32"/>
        </w:rPr>
        <w:t>。</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公用经费</w:t>
      </w:r>
      <w:r>
        <w:rPr>
          <w:rFonts w:ascii="仿宋_GB2312" w:eastAsia="仿宋_GB2312"/>
          <w:b w:val="false"/>
          <w:sz w:val="32"/>
          <w:szCs w:val="32"/>
        </w:rPr>
        <w:t>20.39</w:t>
      </w:r>
      <w:r>
        <w:rPr>
          <w:rFonts w:ascii="仿宋_GB2312" w:eastAsia="仿宋_GB2312"/>
          <w:b w:val="false"/>
          <w:sz w:val="32"/>
          <w:szCs w:val="32"/>
        </w:rPr>
        <w:t>万元，包括：</w:t>
      </w:r>
      <w:r>
        <w:rPr>
          <w:rFonts w:ascii="仿宋_GB2312" w:eastAsia="仿宋_GB2312"/>
          <w:b w:val="false"/>
          <w:sz w:val="32"/>
          <w:szCs w:val="32"/>
        </w:rPr>
        <w:t>办公费、电费、邮电费、差旅费、公务接待费、工会经费、福利费和其他商品和服务支出</w:t>
      </w:r>
      <w:r>
        <w:rPr>
          <w:rFonts w:ascii="仿宋_GB2312" w:eastAsia="仿宋_GB2312"/>
          <w:b w:val="false"/>
          <w:sz w:val="32"/>
          <w:szCs w:val="32"/>
        </w:rPr>
        <w:t>。</w:t>
      </w:r>
    </w:p>
    <w:p>
      <w:pPr>
        <w:widowControl w:val="true"/>
        <w:spacing w:before="0" w:beforeLines="0" w:beforeAutospacing="false" w:after="0" w:afterLines="0" w:afterAutospacing="false" w:line="240" w:lineRule="auto"/>
        <w:ind w:firstLine="200" w:firstLineChars="200"/>
        <w:jc w:val="left"/>
        <w:outlineLvl w:val="1"/>
        <w:rPr>
          <w:rFonts w:ascii="黑体" w:eastAsia="黑体"/>
          <w:sz w:val="32"/>
          <w:szCs w:val="32"/>
        </w:rPr>
      </w:pPr>
      <w:r>
        <w:rPr>
          <w:rFonts w:ascii="黑体" w:eastAsia="黑体"/>
          <w:b w:val="false"/>
          <w:sz w:val="32"/>
          <w:szCs w:val="32"/>
        </w:rPr>
        <w:t>七、政府性基金预算财政拨款收入支出决算情况说明</w:t>
      </w:r>
      <w:r>
        <w:rPr>
          <w:rFonts w:ascii="黑体" w:eastAsia="黑体"/>
          <w:b w:val="false"/>
          <w:sz w:val="32"/>
          <w:szCs w:val="32"/>
        </w:rPr>
        <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本</w:t>
      </w:r>
      <w:r>
        <w:rPr>
          <w:rFonts w:ascii="仿宋_GB2312" w:eastAsia="仿宋_GB2312"/>
          <w:b w:val="false"/>
          <w:sz w:val="32"/>
          <w:szCs w:val="32"/>
        </w:rPr>
        <w:t>单位</w:t>
      </w:r>
      <w:r>
        <w:rPr>
          <w:rFonts w:ascii="仿宋_GB2312" w:eastAsia="仿宋_GB2312"/>
          <w:b w:val="false"/>
          <w:sz w:val="32"/>
          <w:szCs w:val="32"/>
        </w:rPr>
        <w:t>本年度无政府性基金预算财政拨款收入、支出及结转和结余，政府性基金预算财政拨款收入支出决算表为空表。</w:t>
      </w:r>
    </w:p>
    <w:p>
      <w:pPr>
        <w:widowControl w:val="true"/>
        <w:spacing w:before="0" w:beforeLines="0" w:beforeAutospacing="false" w:after="0" w:afterLines="0" w:afterAutospacing="false" w:line="240" w:lineRule="auto"/>
        <w:ind w:firstLine="200" w:firstLineChars="200"/>
        <w:jc w:val="left"/>
        <w:outlineLvl w:val="1"/>
        <w:rPr>
          <w:rFonts w:ascii="黑体" w:eastAsia="黑体"/>
          <w:sz w:val="32"/>
          <w:szCs w:val="32"/>
        </w:rPr>
      </w:pPr>
      <w:r>
        <w:rPr>
          <w:rFonts w:ascii="黑体" w:eastAsia="黑体"/>
          <w:b w:val="false"/>
          <w:sz w:val="32"/>
          <w:szCs w:val="32"/>
        </w:rPr>
        <w:t>八、国有资本经营预算财政拨款收入支出决算情况说明</w:t>
      </w:r>
      <w:r>
        <w:rPr>
          <w:rFonts w:ascii="黑体" w:eastAsia="黑体"/>
          <w:b w:val="false"/>
          <w:sz w:val="32"/>
          <w:szCs w:val="32"/>
        </w:rPr>
        <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本</w:t>
      </w:r>
      <w:r>
        <w:rPr>
          <w:rFonts w:ascii="仿宋_GB2312" w:eastAsia="仿宋_GB2312"/>
          <w:b w:val="false"/>
          <w:sz w:val="32"/>
          <w:szCs w:val="32"/>
        </w:rPr>
        <w:t>单位</w:t>
      </w:r>
      <w:r>
        <w:rPr>
          <w:rFonts w:ascii="仿宋_GB2312" w:eastAsia="仿宋_GB2312"/>
          <w:b w:val="false"/>
          <w:sz w:val="32"/>
          <w:szCs w:val="32"/>
        </w:rPr>
        <w:t>本年度无国有资本经营预算财政拨款收入、支出及结转和结余，国有资本经营预算财政拨款收入支出决算表为空表。</w:t>
      </w:r>
    </w:p>
    <w:p>
      <w:pPr>
        <w:widowControl w:val="true"/>
        <w:spacing w:before="0" w:beforeLines="0" w:beforeAutospacing="false" w:after="0" w:afterLines="0" w:afterAutospacing="false" w:line="240" w:lineRule="auto"/>
        <w:ind w:firstLine="200" w:firstLineChars="200"/>
        <w:jc w:val="left"/>
        <w:outlineLvl w:val="1"/>
        <w:rPr>
          <w:rFonts w:ascii="黑体" w:eastAsia="黑体"/>
          <w:sz w:val="32"/>
          <w:szCs w:val="32"/>
        </w:rPr>
      </w:pPr>
      <w:r>
        <w:rPr>
          <w:rFonts w:ascii="黑体" w:eastAsia="黑体"/>
          <w:b w:val="false"/>
          <w:sz w:val="32"/>
          <w:szCs w:val="32"/>
        </w:rPr>
        <w:t>九、财政拨款“三公”经费支出决算情况说明</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2024年度财政拨款“三公”经费支出</w:t>
      </w:r>
      <w:r>
        <w:rPr>
          <w:rFonts w:ascii="仿宋_GB2312" w:eastAsia="仿宋_GB2312"/>
          <w:b w:val="false"/>
          <w:sz w:val="32"/>
          <w:szCs w:val="32"/>
        </w:rPr>
        <w:t>0.13</w:t>
      </w:r>
      <w:r>
        <w:rPr>
          <w:rFonts w:ascii="仿宋_GB2312" w:eastAsia="仿宋_GB2312"/>
          <w:b w:val="false"/>
          <w:sz w:val="32"/>
          <w:szCs w:val="32"/>
        </w:rPr>
        <w:t>万元，</w:t>
      </w:r>
      <w:r>
        <w:rPr>
          <w:rFonts w:ascii="仿宋_GB2312" w:eastAsia="仿宋_GB2312"/>
          <w:b w:val="false"/>
          <w:sz w:val="32"/>
          <w:szCs w:val="32"/>
        </w:rPr>
        <w:t>与上年相比无变化，</w:t>
      </w:r>
      <w:r>
        <w:rPr>
          <w:rFonts w:ascii="仿宋_GB2312" w:eastAsia="仿宋_GB2312"/>
          <w:b w:val="false"/>
          <w:sz w:val="32"/>
          <w:szCs w:val="32"/>
        </w:rPr>
        <w:t>主要原因是：</w:t>
      </w:r>
      <w:r>
        <w:rPr>
          <w:rFonts w:ascii="仿宋_GB2312" w:eastAsia="仿宋_GB2312"/>
          <w:b w:val="false"/>
          <w:sz w:val="32"/>
          <w:szCs w:val="32"/>
        </w:rPr>
        <w:t>坚持厉行节约、精打细算，坚持“三公”经费只减不增</w:t>
      </w:r>
      <w:r>
        <w:rPr>
          <w:rFonts w:ascii="仿宋_GB2312" w:eastAsia="仿宋_GB2312"/>
          <w:b w:val="false"/>
          <w:sz w:val="32"/>
          <w:szCs w:val="32"/>
        </w:rPr>
        <w:t>。其中：因公出国（境）费支出</w:t>
      </w:r>
      <w:r>
        <w:rPr>
          <w:rFonts w:ascii="仿宋_GB2312" w:eastAsia="仿宋_GB2312"/>
          <w:b w:val="false"/>
          <w:sz w:val="32"/>
          <w:szCs w:val="32"/>
        </w:rPr>
        <w:t>0.00</w:t>
      </w:r>
      <w:r>
        <w:rPr>
          <w:rFonts w:ascii="仿宋_GB2312" w:eastAsia="仿宋_GB2312"/>
          <w:b w:val="false"/>
          <w:sz w:val="32"/>
          <w:szCs w:val="32"/>
        </w:rPr>
        <w:t>万元,占</w:t>
      </w:r>
      <w:r>
        <w:rPr>
          <w:rFonts w:ascii="仿宋_GB2312" w:eastAsia="仿宋_GB2312"/>
          <w:b w:val="false"/>
          <w:sz w:val="32"/>
          <w:szCs w:val="32"/>
        </w:rPr>
        <w:t>0.00</w:t>
      </w:r>
      <w:r>
        <w:rPr>
          <w:rFonts w:ascii="仿宋_GB2312" w:eastAsia="仿宋_GB2312"/>
          <w:b w:val="false"/>
          <w:sz w:val="32"/>
          <w:szCs w:val="32"/>
        </w:rPr>
        <w:t>%，</w:t>
      </w:r>
      <w:r>
        <w:rPr>
          <w:rFonts w:ascii="仿宋_GB2312" w:eastAsia="仿宋_GB2312"/>
          <w:b w:val="false"/>
          <w:sz w:val="32"/>
          <w:szCs w:val="32"/>
        </w:rPr>
        <w:t>与上年相比无变化，</w:t>
      </w:r>
      <w:r>
        <w:rPr>
          <w:rFonts w:ascii="仿宋_GB2312" w:eastAsia="仿宋_GB2312"/>
          <w:b w:val="false"/>
          <w:sz w:val="32"/>
          <w:szCs w:val="32"/>
        </w:rPr>
        <w:t>主要原因是：</w:t>
      </w:r>
      <w:r>
        <w:rPr>
          <w:rFonts w:ascii="仿宋_GB2312" w:eastAsia="仿宋_GB2312"/>
          <w:b w:val="false"/>
          <w:sz w:val="32"/>
          <w:szCs w:val="32"/>
        </w:rPr>
        <w:t>我单位无因公出国（境）费</w:t>
      </w:r>
      <w:r>
        <w:rPr>
          <w:rFonts w:ascii="仿宋_GB2312" w:eastAsia="仿宋_GB2312"/>
          <w:b w:val="false"/>
          <w:sz w:val="32"/>
          <w:szCs w:val="32"/>
        </w:rPr>
        <w:t>；公务用车购置及运行维护费支出</w:t>
      </w:r>
      <w:r>
        <w:rPr>
          <w:rFonts w:ascii="仿宋_GB2312" w:eastAsia="仿宋_GB2312"/>
          <w:b w:val="false"/>
          <w:sz w:val="32"/>
          <w:szCs w:val="32"/>
        </w:rPr>
        <w:t>0.00</w:t>
      </w:r>
      <w:r>
        <w:rPr>
          <w:rFonts w:ascii="仿宋_GB2312" w:eastAsia="仿宋_GB2312"/>
          <w:b w:val="false"/>
          <w:sz w:val="32"/>
          <w:szCs w:val="32"/>
        </w:rPr>
        <w:t>万元，占</w:t>
      </w:r>
      <w:r>
        <w:rPr>
          <w:rFonts w:ascii="仿宋_GB2312" w:eastAsia="仿宋_GB2312"/>
          <w:b w:val="false"/>
          <w:sz w:val="32"/>
          <w:szCs w:val="32"/>
        </w:rPr>
        <w:t>0.00</w:t>
      </w:r>
      <w:r>
        <w:rPr>
          <w:rFonts w:ascii="仿宋_GB2312" w:eastAsia="仿宋_GB2312"/>
          <w:b w:val="false"/>
          <w:sz w:val="32"/>
          <w:szCs w:val="32"/>
        </w:rPr>
        <w:t>%，</w:t>
      </w:r>
      <w:r>
        <w:rPr>
          <w:rFonts w:ascii="仿宋_GB2312" w:eastAsia="仿宋_GB2312"/>
          <w:b w:val="false"/>
          <w:sz w:val="32"/>
          <w:szCs w:val="32"/>
        </w:rPr>
        <w:t>与上年相比无变化，</w:t>
      </w:r>
      <w:r>
        <w:rPr>
          <w:rFonts w:ascii="仿宋_GB2312" w:eastAsia="仿宋_GB2312"/>
          <w:b w:val="false"/>
          <w:sz w:val="32"/>
          <w:szCs w:val="32"/>
        </w:rPr>
        <w:t>主要原因是：</w:t>
      </w:r>
      <w:r>
        <w:rPr>
          <w:rFonts w:ascii="仿宋_GB2312" w:eastAsia="仿宋_GB2312"/>
          <w:b w:val="false"/>
          <w:sz w:val="32"/>
          <w:szCs w:val="32"/>
        </w:rPr>
        <w:t>我单位无公务用车购置及运行维护费</w:t>
      </w:r>
      <w:r>
        <w:rPr>
          <w:rFonts w:ascii="仿宋_GB2312" w:eastAsia="仿宋_GB2312"/>
          <w:b w:val="false"/>
          <w:sz w:val="32"/>
          <w:szCs w:val="32"/>
        </w:rPr>
        <w:t>；公务接待费支出</w:t>
      </w:r>
      <w:r>
        <w:rPr>
          <w:rFonts w:ascii="仿宋_GB2312" w:eastAsia="仿宋_GB2312"/>
          <w:b w:val="false"/>
          <w:sz w:val="32"/>
          <w:szCs w:val="32"/>
        </w:rPr>
        <w:t>0.13</w:t>
      </w:r>
      <w:r>
        <w:rPr>
          <w:rFonts w:ascii="仿宋_GB2312" w:eastAsia="仿宋_GB2312"/>
          <w:b w:val="false"/>
          <w:sz w:val="32"/>
          <w:szCs w:val="32"/>
        </w:rPr>
        <w:t>万元，占</w:t>
      </w:r>
      <w:r>
        <w:rPr>
          <w:rFonts w:ascii="仿宋_GB2312" w:eastAsia="仿宋_GB2312"/>
          <w:b w:val="false"/>
          <w:sz w:val="32"/>
          <w:szCs w:val="32"/>
        </w:rPr>
        <w:t>100.00</w:t>
      </w:r>
      <w:r>
        <w:rPr>
          <w:rFonts w:ascii="仿宋_GB2312" w:eastAsia="仿宋_GB2312"/>
          <w:b w:val="false"/>
          <w:sz w:val="32"/>
          <w:szCs w:val="32"/>
        </w:rPr>
        <w:t>%，</w:t>
      </w:r>
      <w:r>
        <w:rPr>
          <w:rFonts w:ascii="仿宋_GB2312" w:eastAsia="仿宋_GB2312"/>
          <w:b w:val="false"/>
          <w:sz w:val="32"/>
          <w:szCs w:val="32"/>
        </w:rPr>
        <w:t>与上年相比无变化，</w:t>
      </w:r>
      <w:r>
        <w:rPr>
          <w:rFonts w:ascii="仿宋_GB2312" w:eastAsia="仿宋_GB2312"/>
          <w:b w:val="false"/>
          <w:sz w:val="32"/>
          <w:szCs w:val="32"/>
        </w:rPr>
        <w:t>主要原因是：</w:t>
      </w:r>
      <w:r>
        <w:rPr>
          <w:rFonts w:ascii="仿宋_GB2312" w:eastAsia="仿宋_GB2312"/>
          <w:b w:val="false"/>
          <w:sz w:val="32"/>
          <w:szCs w:val="32"/>
        </w:rPr>
        <w:t>坚持厉行节约、精打细算，坚持“三公”经费只减不增</w:t>
      </w:r>
      <w:r>
        <w:rPr>
          <w:rFonts w:ascii="仿宋_GB2312" w:eastAsia="仿宋_GB2312"/>
          <w:b w:val="false"/>
          <w:sz w:val="32"/>
          <w:szCs w:val="32"/>
        </w:rPr>
        <w:t>。</w:t>
      </w:r>
    </w:p>
    <w:p>
      <w:pPr>
        <w:widowControl w:val="true"/>
        <w:spacing w:before="0" w:beforeLines="0" w:beforeAutospacing="false" w:after="0" w:afterLines="0" w:afterAutospacing="false" w:line="240" w:lineRule="auto"/>
        <w:ind w:firstLine="200" w:firstLineChars="200"/>
        <w:jc w:val="left"/>
        <w:rPr>
          <w:rFonts w:ascii="仿宋_GB2312" w:eastAsia="仿宋_GB2312"/>
          <w:sz w:val="32"/>
          <w:szCs w:val="32"/>
        </w:rPr>
      </w:pPr>
      <w:r>
        <w:rPr>
          <w:rFonts w:ascii="仿宋_GB2312" w:eastAsia="仿宋_GB2312"/>
          <w:b w:val="false"/>
          <w:sz w:val="32"/>
          <w:szCs w:val="32"/>
        </w:rPr>
        <w:t>具体情况如下：</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因公出国（境）费支出</w:t>
      </w:r>
      <w:r>
        <w:rPr>
          <w:rFonts w:ascii="仿宋_GB2312" w:eastAsia="仿宋_GB2312"/>
          <w:b w:val="false"/>
          <w:sz w:val="32"/>
          <w:szCs w:val="32"/>
        </w:rPr>
        <w:t>0.00</w:t>
      </w:r>
      <w:r>
        <w:rPr>
          <w:rFonts w:ascii="仿宋_GB2312" w:eastAsia="仿宋_GB2312"/>
          <w:b w:val="false"/>
          <w:sz w:val="32"/>
          <w:szCs w:val="32"/>
        </w:rPr>
        <w:t>万元，开支内容包括</w:t>
      </w:r>
      <w:r>
        <w:rPr>
          <w:rFonts w:ascii="仿宋_GB2312" w:eastAsia="仿宋_GB2312"/>
          <w:b w:val="false"/>
          <w:sz w:val="32"/>
          <w:szCs w:val="32"/>
        </w:rPr>
        <w:t>我单位无因公出国（境）费</w:t>
      </w:r>
      <w:r>
        <w:rPr>
          <w:rFonts w:ascii="仿宋_GB2312" w:eastAsia="仿宋_GB2312"/>
          <w:b w:val="false"/>
          <w:sz w:val="32"/>
          <w:szCs w:val="32"/>
        </w:rPr>
        <w:t>。单位全年安排的因公出国（境）团组</w:t>
      </w:r>
      <w:r>
        <w:rPr>
          <w:rFonts w:ascii="仿宋_GB2312" w:eastAsia="仿宋_GB2312"/>
          <w:b w:val="false"/>
          <w:sz w:val="32"/>
          <w:szCs w:val="32"/>
        </w:rPr>
        <w:t>0</w:t>
      </w:r>
      <w:r>
        <w:rPr>
          <w:rFonts w:ascii="仿宋_GB2312" w:eastAsia="仿宋_GB2312"/>
          <w:b w:val="false"/>
          <w:sz w:val="32"/>
          <w:szCs w:val="32"/>
        </w:rPr>
        <w:t>个，因公出国（境）</w:t>
      </w:r>
      <w:r>
        <w:rPr>
          <w:rFonts w:ascii="仿宋_GB2312" w:eastAsia="仿宋_GB2312"/>
          <w:b w:val="false"/>
          <w:sz w:val="32"/>
          <w:szCs w:val="32"/>
        </w:rPr>
        <w:t>0</w:t>
      </w:r>
      <w:r>
        <w:rPr>
          <w:rFonts w:ascii="仿宋_GB2312" w:eastAsia="仿宋_GB2312"/>
          <w:b w:val="false"/>
          <w:sz w:val="32"/>
          <w:szCs w:val="32"/>
        </w:rPr>
        <w:t>人次。</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公务用车购置及运行维护费</w:t>
      </w:r>
      <w:r>
        <w:rPr>
          <w:rFonts w:ascii="仿宋_GB2312" w:eastAsia="仿宋_GB2312"/>
          <w:b w:val="false"/>
          <w:sz w:val="32"/>
          <w:szCs w:val="32"/>
        </w:rPr>
        <w:t>0.00</w:t>
      </w:r>
      <w:r>
        <w:rPr>
          <w:rFonts w:ascii="仿宋_GB2312" w:eastAsia="仿宋_GB2312"/>
          <w:b w:val="false"/>
          <w:sz w:val="32"/>
          <w:szCs w:val="32"/>
        </w:rPr>
        <w:t>万元，其中：公务用车购置费</w:t>
      </w:r>
      <w:r>
        <w:rPr>
          <w:rFonts w:ascii="仿宋_GB2312" w:eastAsia="仿宋_GB2312"/>
          <w:b w:val="false"/>
          <w:sz w:val="32"/>
          <w:szCs w:val="32"/>
        </w:rPr>
        <w:t>0.00</w:t>
      </w:r>
      <w:r>
        <w:rPr>
          <w:rFonts w:ascii="仿宋_GB2312" w:eastAsia="仿宋_GB2312"/>
          <w:b w:val="false"/>
          <w:sz w:val="32"/>
          <w:szCs w:val="32"/>
        </w:rPr>
        <w:t>万元，公务用车运行维护费</w:t>
      </w:r>
      <w:r>
        <w:rPr>
          <w:rFonts w:ascii="仿宋_GB2312" w:eastAsia="仿宋_GB2312"/>
          <w:b w:val="false"/>
          <w:sz w:val="32"/>
          <w:szCs w:val="32"/>
        </w:rPr>
        <w:t>0.00</w:t>
      </w:r>
      <w:r>
        <w:rPr>
          <w:rFonts w:ascii="仿宋_GB2312" w:eastAsia="仿宋_GB2312"/>
          <w:b w:val="false"/>
          <w:sz w:val="32"/>
          <w:szCs w:val="32"/>
        </w:rPr>
        <w:t>万元。公务用车运行维护费开支内容包括</w:t>
      </w:r>
      <w:r>
        <w:rPr>
          <w:rFonts w:ascii="仿宋_GB2312" w:eastAsia="仿宋_GB2312"/>
          <w:b w:val="false"/>
          <w:sz w:val="32"/>
          <w:szCs w:val="32"/>
        </w:rPr>
        <w:t>我单位无公务用车购置及运行维护费</w:t>
      </w:r>
      <w:r>
        <w:rPr>
          <w:rFonts w:ascii="仿宋_GB2312" w:eastAsia="仿宋_GB2312"/>
          <w:b w:val="false"/>
          <w:sz w:val="32"/>
          <w:szCs w:val="32"/>
        </w:rPr>
        <w:t>。公务用车购置数</w:t>
      </w:r>
      <w:r>
        <w:rPr>
          <w:rFonts w:ascii="仿宋_GB2312" w:eastAsia="仿宋_GB2312"/>
          <w:b w:val="false"/>
          <w:sz w:val="32"/>
          <w:szCs w:val="32"/>
        </w:rPr>
        <w:t>0</w:t>
      </w:r>
      <w:r>
        <w:rPr>
          <w:rFonts w:ascii="仿宋_GB2312" w:eastAsia="仿宋_GB2312"/>
          <w:b w:val="false"/>
          <w:sz w:val="32"/>
          <w:szCs w:val="32"/>
        </w:rPr>
        <w:t>辆，公务用车保有量</w:t>
      </w:r>
      <w:r>
        <w:rPr>
          <w:rFonts w:ascii="仿宋_GB2312" w:eastAsia="仿宋_GB2312"/>
          <w:b w:val="false"/>
          <w:sz w:val="32"/>
          <w:szCs w:val="32"/>
        </w:rPr>
        <w:t>0</w:t>
      </w:r>
      <w:r>
        <w:rPr>
          <w:rFonts w:ascii="仿宋_GB2312" w:eastAsia="仿宋_GB2312"/>
          <w:b w:val="false"/>
          <w:sz w:val="32"/>
          <w:szCs w:val="32"/>
        </w:rPr>
        <w:t>辆。国有资产占用情况中固定资产车辆</w:t>
      </w:r>
      <w:r>
        <w:rPr>
          <w:rFonts w:ascii="仿宋_GB2312" w:eastAsia="仿宋_GB2312"/>
          <w:b w:val="false"/>
          <w:sz w:val="32"/>
          <w:szCs w:val="32"/>
        </w:rPr>
        <w:t>0</w:t>
      </w:r>
      <w:r>
        <w:rPr>
          <w:rFonts w:ascii="仿宋_GB2312" w:eastAsia="仿宋_GB2312"/>
          <w:b w:val="false"/>
          <w:sz w:val="32"/>
          <w:szCs w:val="32"/>
        </w:rPr>
        <w:t>辆，与公务用车保有量差异原因是：</w:t>
      </w:r>
      <w:r>
        <w:rPr>
          <w:rFonts w:ascii="仿宋_GB2312" w:eastAsia="仿宋_GB2312"/>
          <w:b w:val="false"/>
          <w:sz w:val="32"/>
          <w:szCs w:val="32"/>
        </w:rPr>
        <w:t>无差异</w:t>
      </w:r>
      <w:r>
        <w:rPr>
          <w:rFonts w:ascii="仿宋_GB2312" w:eastAsia="仿宋_GB2312"/>
          <w:b w:val="false"/>
          <w:sz w:val="32"/>
          <w:szCs w:val="32"/>
        </w:rPr>
        <w:t>。</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公务接待费</w:t>
      </w:r>
      <w:r>
        <w:rPr>
          <w:rFonts w:ascii="仿宋_GB2312" w:eastAsia="仿宋_GB2312"/>
          <w:b w:val="false"/>
          <w:sz w:val="32"/>
          <w:szCs w:val="32"/>
        </w:rPr>
        <w:t>0.13</w:t>
      </w:r>
      <w:r>
        <w:rPr>
          <w:rFonts w:ascii="仿宋_GB2312" w:eastAsia="仿宋_GB2312"/>
          <w:b w:val="false"/>
          <w:sz w:val="32"/>
          <w:szCs w:val="32"/>
        </w:rPr>
        <w:t>万元，开支内容包括</w:t>
      </w:r>
      <w:r>
        <w:rPr>
          <w:rFonts w:ascii="仿宋_GB2312" w:eastAsia="仿宋_GB2312"/>
          <w:b w:val="false"/>
          <w:sz w:val="32"/>
          <w:szCs w:val="32"/>
        </w:rPr>
        <w:t>接待兄弟单位来疆调研</w:t>
      </w:r>
      <w:r>
        <w:rPr>
          <w:rFonts w:ascii="仿宋_GB2312" w:eastAsia="仿宋_GB2312"/>
          <w:b w:val="false"/>
          <w:sz w:val="32"/>
          <w:szCs w:val="32"/>
        </w:rPr>
        <w:t>。单位全年安排的国内公务接待</w:t>
      </w:r>
      <w:r>
        <w:rPr>
          <w:rFonts w:ascii="仿宋_GB2312" w:eastAsia="仿宋_GB2312"/>
          <w:b w:val="false"/>
          <w:sz w:val="32"/>
          <w:szCs w:val="32"/>
        </w:rPr>
        <w:t>2</w:t>
      </w:r>
      <w:r>
        <w:rPr>
          <w:rFonts w:ascii="仿宋_GB2312" w:eastAsia="仿宋_GB2312"/>
          <w:b w:val="false"/>
          <w:sz w:val="32"/>
          <w:szCs w:val="32"/>
        </w:rPr>
        <w:t>批次，</w:t>
      </w:r>
      <w:r>
        <w:rPr>
          <w:rFonts w:ascii="仿宋_GB2312" w:eastAsia="仿宋_GB2312"/>
          <w:b w:val="false"/>
          <w:sz w:val="32"/>
          <w:szCs w:val="32"/>
        </w:rPr>
        <w:t>15</w:t>
      </w:r>
      <w:r>
        <w:rPr>
          <w:rFonts w:ascii="仿宋_GB2312" w:eastAsia="仿宋_GB2312"/>
          <w:b w:val="false"/>
          <w:sz w:val="32"/>
          <w:szCs w:val="32"/>
        </w:rPr>
        <w:t>人次。</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与全年预算相比，财政拨款“三公”经费支出全年预算数</w:t>
      </w:r>
      <w:r>
        <w:rPr>
          <w:rFonts w:ascii="仿宋_GB2312" w:eastAsia="仿宋_GB2312"/>
          <w:b w:val="false"/>
          <w:sz w:val="32"/>
          <w:szCs w:val="32"/>
        </w:rPr>
        <w:t>0.13</w:t>
      </w:r>
      <w:r>
        <w:rPr>
          <w:rFonts w:ascii="仿宋_GB2312" w:eastAsia="仿宋_GB2312"/>
          <w:b w:val="false"/>
          <w:sz w:val="32"/>
          <w:szCs w:val="32"/>
        </w:rPr>
        <w:t>万元，决算数</w:t>
      </w:r>
      <w:r>
        <w:rPr>
          <w:rFonts w:ascii="仿宋_GB2312" w:eastAsia="仿宋_GB2312"/>
          <w:b w:val="false"/>
          <w:sz w:val="32"/>
          <w:szCs w:val="32"/>
        </w:rPr>
        <w:t>0.13</w:t>
      </w:r>
      <w:r>
        <w:rPr>
          <w:rFonts w:ascii="仿宋_GB2312" w:eastAsia="仿宋_GB2312"/>
          <w:b w:val="false"/>
          <w:sz w:val="32"/>
          <w:szCs w:val="32"/>
        </w:rPr>
        <w:t>万元，预决算差异率</w:t>
      </w:r>
      <w:r>
        <w:rPr>
          <w:rFonts w:ascii="仿宋_GB2312" w:eastAsia="仿宋_GB2312"/>
          <w:b w:val="false"/>
          <w:sz w:val="32"/>
          <w:szCs w:val="32"/>
        </w:rPr>
        <w:t>0.00</w:t>
      </w:r>
      <w:r>
        <w:rPr>
          <w:rFonts w:ascii="仿宋_GB2312" w:eastAsia="仿宋_GB2312"/>
          <w:b w:val="false"/>
          <w:sz w:val="32"/>
          <w:szCs w:val="32"/>
        </w:rPr>
        <w:t>%，主要原因是：</w:t>
      </w:r>
      <w:r>
        <w:rPr>
          <w:rFonts w:ascii="仿宋_GB2312" w:eastAsia="仿宋_GB2312"/>
          <w:b w:val="false"/>
          <w:sz w:val="32"/>
          <w:szCs w:val="32"/>
        </w:rPr>
        <w:t>坚持厉行节约、精打细算，坚持“三公”经费只减不增</w:t>
      </w:r>
      <w:r>
        <w:rPr>
          <w:rFonts w:ascii="仿宋_GB2312" w:eastAsia="仿宋_GB2312"/>
          <w:b w:val="false"/>
          <w:sz w:val="32"/>
          <w:szCs w:val="32"/>
        </w:rPr>
        <w:t>。其中：因公出国（境）费全年预算数</w:t>
      </w:r>
      <w:r>
        <w:rPr>
          <w:rFonts w:ascii="仿宋_GB2312" w:eastAsia="仿宋_GB2312"/>
          <w:b w:val="false"/>
          <w:sz w:val="32"/>
          <w:szCs w:val="32"/>
        </w:rPr>
        <w:t>0.00</w:t>
      </w:r>
      <w:r>
        <w:rPr>
          <w:rFonts w:ascii="仿宋_GB2312" w:eastAsia="仿宋_GB2312"/>
          <w:b w:val="false"/>
          <w:sz w:val="32"/>
          <w:szCs w:val="32"/>
        </w:rPr>
        <w:t>万元，决算数</w:t>
      </w:r>
      <w:r>
        <w:rPr>
          <w:rFonts w:ascii="仿宋_GB2312" w:eastAsia="仿宋_GB2312"/>
          <w:b w:val="false"/>
          <w:sz w:val="32"/>
          <w:szCs w:val="32"/>
        </w:rPr>
        <w:t>0.00</w:t>
      </w:r>
      <w:r>
        <w:rPr>
          <w:rFonts w:ascii="仿宋_GB2312" w:eastAsia="仿宋_GB2312"/>
          <w:b w:val="false"/>
          <w:sz w:val="32"/>
          <w:szCs w:val="32"/>
        </w:rPr>
        <w:t>万元，预决算差异率</w:t>
      </w:r>
      <w:r>
        <w:rPr>
          <w:rFonts w:ascii="仿宋_GB2312" w:eastAsia="仿宋_GB2312"/>
          <w:b w:val="false"/>
          <w:sz w:val="32"/>
          <w:szCs w:val="32"/>
        </w:rPr>
        <w:t>0.00</w:t>
      </w:r>
      <w:r>
        <w:rPr>
          <w:rFonts w:ascii="仿宋_GB2312" w:eastAsia="仿宋_GB2312"/>
          <w:b w:val="false"/>
          <w:sz w:val="32"/>
          <w:szCs w:val="32"/>
        </w:rPr>
        <w:t>%，主要原因是：</w:t>
      </w:r>
      <w:r>
        <w:rPr>
          <w:rFonts w:ascii="仿宋_GB2312" w:eastAsia="仿宋_GB2312"/>
          <w:b w:val="false"/>
          <w:sz w:val="32"/>
          <w:szCs w:val="32"/>
        </w:rPr>
        <w:t>我单位无因公出国（境）费</w:t>
      </w:r>
      <w:r>
        <w:rPr>
          <w:rFonts w:ascii="仿宋_GB2312" w:eastAsia="仿宋_GB2312"/>
          <w:b w:val="false"/>
          <w:sz w:val="32"/>
          <w:szCs w:val="32"/>
        </w:rPr>
        <w:t>；公务用车购置费全年预算数</w:t>
      </w:r>
      <w:r>
        <w:rPr>
          <w:rFonts w:ascii="仿宋_GB2312" w:eastAsia="仿宋_GB2312"/>
          <w:b w:val="false"/>
          <w:sz w:val="32"/>
          <w:szCs w:val="32"/>
        </w:rPr>
        <w:t>0.00</w:t>
      </w:r>
      <w:r>
        <w:rPr>
          <w:rFonts w:ascii="仿宋_GB2312" w:eastAsia="仿宋_GB2312"/>
          <w:b w:val="false"/>
          <w:sz w:val="32"/>
          <w:szCs w:val="32"/>
        </w:rPr>
        <w:t>万元，决算数</w:t>
      </w:r>
      <w:r>
        <w:rPr>
          <w:rFonts w:ascii="仿宋_GB2312" w:eastAsia="仿宋_GB2312"/>
          <w:b w:val="false"/>
          <w:sz w:val="32"/>
          <w:szCs w:val="32"/>
        </w:rPr>
        <w:t>0.00</w:t>
      </w:r>
      <w:r>
        <w:rPr>
          <w:rFonts w:ascii="仿宋_GB2312" w:eastAsia="仿宋_GB2312"/>
          <w:b w:val="false"/>
          <w:sz w:val="32"/>
          <w:szCs w:val="32"/>
        </w:rPr>
        <w:t>万元，预决算差异率</w:t>
      </w:r>
      <w:r>
        <w:rPr>
          <w:rFonts w:ascii="仿宋_GB2312" w:eastAsia="仿宋_GB2312"/>
          <w:b w:val="false"/>
          <w:sz w:val="32"/>
          <w:szCs w:val="32"/>
        </w:rPr>
        <w:t>0.00</w:t>
      </w:r>
      <w:r>
        <w:rPr>
          <w:rFonts w:ascii="仿宋_GB2312" w:eastAsia="仿宋_GB2312"/>
          <w:b w:val="false"/>
          <w:sz w:val="32"/>
          <w:szCs w:val="32"/>
        </w:rPr>
        <w:t>%，主要原因是：</w:t>
      </w:r>
      <w:r>
        <w:rPr>
          <w:rFonts w:ascii="仿宋_GB2312" w:eastAsia="仿宋_GB2312"/>
          <w:b w:val="false"/>
          <w:sz w:val="32"/>
          <w:szCs w:val="32"/>
        </w:rPr>
        <w:t>我单位无公务用车购置费</w:t>
      </w:r>
      <w:r>
        <w:rPr>
          <w:rFonts w:ascii="仿宋_GB2312" w:eastAsia="仿宋_GB2312"/>
          <w:b w:val="false"/>
          <w:sz w:val="32"/>
          <w:szCs w:val="32"/>
        </w:rPr>
        <w:t>；公务用车运行维护费全年预算数</w:t>
      </w:r>
      <w:r>
        <w:rPr>
          <w:rFonts w:ascii="仿宋_GB2312" w:eastAsia="仿宋_GB2312"/>
          <w:b w:val="false"/>
          <w:sz w:val="32"/>
          <w:szCs w:val="32"/>
        </w:rPr>
        <w:t>0.00</w:t>
      </w:r>
      <w:r>
        <w:rPr>
          <w:rFonts w:ascii="仿宋_GB2312" w:eastAsia="仿宋_GB2312"/>
          <w:b w:val="false"/>
          <w:sz w:val="32"/>
          <w:szCs w:val="32"/>
        </w:rPr>
        <w:t>万元，决算数</w:t>
      </w:r>
      <w:r>
        <w:rPr>
          <w:rFonts w:ascii="仿宋_GB2312" w:eastAsia="仿宋_GB2312"/>
          <w:b w:val="false"/>
          <w:sz w:val="32"/>
          <w:szCs w:val="32"/>
        </w:rPr>
        <w:t>0.00</w:t>
      </w:r>
      <w:r>
        <w:rPr>
          <w:rFonts w:ascii="仿宋_GB2312" w:eastAsia="仿宋_GB2312"/>
          <w:b w:val="false"/>
          <w:sz w:val="32"/>
          <w:szCs w:val="32"/>
        </w:rPr>
        <w:t>万元，预决算差异率</w:t>
      </w:r>
      <w:r>
        <w:rPr>
          <w:rFonts w:ascii="仿宋_GB2312" w:eastAsia="仿宋_GB2312"/>
          <w:b w:val="false"/>
          <w:sz w:val="32"/>
          <w:szCs w:val="32"/>
        </w:rPr>
        <w:t>0.00</w:t>
      </w:r>
      <w:r>
        <w:rPr>
          <w:rFonts w:ascii="仿宋_GB2312" w:eastAsia="仿宋_GB2312"/>
          <w:b w:val="false"/>
          <w:sz w:val="32"/>
          <w:szCs w:val="32"/>
        </w:rPr>
        <w:t>%，主要原因是：</w:t>
      </w:r>
      <w:r>
        <w:rPr>
          <w:rFonts w:ascii="仿宋_GB2312" w:eastAsia="仿宋_GB2312"/>
          <w:b w:val="false"/>
          <w:sz w:val="32"/>
          <w:szCs w:val="32"/>
        </w:rPr>
        <w:t>我单位无公务用车运行维护费</w:t>
      </w:r>
      <w:r>
        <w:rPr>
          <w:rFonts w:ascii="仿宋_GB2312" w:eastAsia="仿宋_GB2312"/>
          <w:b w:val="false"/>
          <w:sz w:val="32"/>
          <w:szCs w:val="32"/>
        </w:rPr>
        <w:t>；公务接待费全年预算数</w:t>
      </w:r>
      <w:r>
        <w:rPr>
          <w:rFonts w:ascii="仿宋_GB2312" w:eastAsia="仿宋_GB2312"/>
          <w:b w:val="false"/>
          <w:sz w:val="32"/>
          <w:szCs w:val="32"/>
        </w:rPr>
        <w:t>0.13</w:t>
      </w:r>
      <w:r>
        <w:rPr>
          <w:rFonts w:ascii="仿宋_GB2312" w:eastAsia="仿宋_GB2312"/>
          <w:b w:val="false"/>
          <w:sz w:val="32"/>
          <w:szCs w:val="32"/>
        </w:rPr>
        <w:t>万元，决算数</w:t>
      </w:r>
      <w:r>
        <w:rPr>
          <w:rFonts w:ascii="仿宋_GB2312" w:eastAsia="仿宋_GB2312"/>
          <w:b w:val="false"/>
          <w:sz w:val="32"/>
          <w:szCs w:val="32"/>
        </w:rPr>
        <w:t>0.13</w:t>
      </w:r>
      <w:r>
        <w:rPr>
          <w:rFonts w:ascii="仿宋_GB2312" w:eastAsia="仿宋_GB2312"/>
          <w:b w:val="false"/>
          <w:sz w:val="32"/>
          <w:szCs w:val="32"/>
        </w:rPr>
        <w:t>万元，预决算差异率</w:t>
      </w:r>
      <w:r>
        <w:rPr>
          <w:rFonts w:ascii="仿宋_GB2312" w:eastAsia="仿宋_GB2312"/>
          <w:b w:val="false"/>
          <w:sz w:val="32"/>
          <w:szCs w:val="32"/>
        </w:rPr>
        <w:t>0.00</w:t>
      </w:r>
      <w:r>
        <w:rPr>
          <w:rFonts w:ascii="仿宋_GB2312" w:eastAsia="仿宋_GB2312"/>
          <w:b w:val="false"/>
          <w:sz w:val="32"/>
          <w:szCs w:val="32"/>
        </w:rPr>
        <w:t>%，主要原因是：</w:t>
      </w:r>
      <w:r>
        <w:rPr>
          <w:rFonts w:ascii="仿宋_GB2312" w:eastAsia="仿宋_GB2312"/>
          <w:b w:val="false"/>
          <w:sz w:val="32"/>
          <w:szCs w:val="32"/>
        </w:rPr>
        <w:t>坚持厉行节约、精打细算，坚持“三公”经费只减不增</w:t>
      </w:r>
      <w:r>
        <w:rPr>
          <w:rFonts w:ascii="仿宋_GB2312" w:eastAsia="仿宋_GB2312"/>
          <w:b w:val="false"/>
          <w:sz w:val="32"/>
          <w:szCs w:val="32"/>
        </w:rPr>
        <w:t>。</w:t>
      </w:r>
    </w:p>
    <w:p>
      <w:pPr>
        <w:widowControl w:val="true"/>
        <w:spacing w:before="0" w:beforeLines="0" w:beforeAutospacing="false" w:after="0" w:afterLines="0" w:afterAutospacing="false" w:line="240" w:lineRule="auto"/>
        <w:ind w:firstLine="200" w:firstLineChars="200"/>
        <w:jc w:val="left"/>
        <w:outlineLvl w:val="1"/>
        <w:rPr>
          <w:rFonts w:ascii="黑体" w:eastAsia="黑体"/>
          <w:sz w:val="32"/>
          <w:szCs w:val="32"/>
        </w:rPr>
      </w:pPr>
      <w:r>
        <w:rPr>
          <w:rFonts w:ascii="黑体" w:eastAsia="黑体"/>
          <w:b w:val="false"/>
          <w:sz w:val="32"/>
          <w:szCs w:val="32"/>
        </w:rPr>
        <w:t>十、其他重要事项的情况说明</w:t>
      </w:r>
    </w:p>
    <w:p>
      <w:pPr>
        <w:widowControl w:val="true"/>
        <w:spacing w:before="0" w:beforeLines="0" w:beforeAutospacing="false" w:after="0" w:afterLines="0" w:afterAutospacing="false" w:line="240" w:lineRule="auto"/>
        <w:ind w:firstLine="200" w:firstLineChars="200"/>
        <w:jc w:val="left"/>
        <w:outlineLvl w:val="2"/>
        <w:rPr>
          <w:rFonts w:ascii="黑体" w:eastAsia="黑体"/>
          <w:sz w:val="32"/>
          <w:szCs w:val="32"/>
        </w:rPr>
      </w:pPr>
      <w:r>
        <w:rPr>
          <w:rFonts w:ascii="黑体" w:eastAsia="黑体"/>
          <w:b w:val="true"/>
          <w:sz w:val="32"/>
          <w:szCs w:val="32"/>
        </w:rPr>
        <w:t>（一）机关运行经费及公用经费支出情况</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2024年度</w:t>
      </w:r>
      <w:r>
        <w:rPr>
          <w:rFonts w:ascii="仿宋_GB2312" w:eastAsia="仿宋_GB2312"/>
          <w:b w:val="false"/>
          <w:sz w:val="32"/>
          <w:szCs w:val="32"/>
        </w:rPr>
        <w:t>自治区民族事务委员会（宗教事务局）机关服务中心</w:t>
      </w:r>
      <w:r>
        <w:rPr>
          <w:rFonts w:ascii="仿宋_GB2312" w:eastAsia="仿宋_GB2312"/>
          <w:b w:val="false"/>
          <w:sz w:val="32"/>
          <w:szCs w:val="32"/>
        </w:rPr>
        <w:t>单位</w:t>
      </w:r>
      <w:r>
        <w:rPr>
          <w:rFonts w:ascii="仿宋_GB2312" w:eastAsia="仿宋_GB2312"/>
          <w:b w:val="false"/>
          <w:sz w:val="32"/>
          <w:szCs w:val="32"/>
        </w:rPr>
        <w:t>​（事业单位）公用经费支出</w:t>
      </w:r>
      <w:r>
        <w:rPr>
          <w:rFonts w:ascii="仿宋_GB2312" w:eastAsia="仿宋_GB2312"/>
          <w:b w:val="false"/>
          <w:sz w:val="32"/>
          <w:szCs w:val="32"/>
        </w:rPr>
        <w:t>20.39</w:t>
      </w:r>
      <w:r>
        <w:rPr>
          <w:rFonts w:ascii="仿宋_GB2312" w:eastAsia="仿宋_GB2312"/>
          <w:b w:val="false"/>
          <w:sz w:val="32"/>
          <w:szCs w:val="32"/>
        </w:rPr>
        <w:t>万元，</w:t>
      </w:r>
      <w:r>
        <w:rPr>
          <w:rFonts w:ascii="仿宋_GB2312" w:eastAsia="仿宋_GB2312"/>
          <w:b w:val="false"/>
          <w:sz w:val="32"/>
          <w:szCs w:val="32"/>
        </w:rPr>
        <w:t>比上年增加</w:t>
      </w:r>
      <w:r>
        <w:rPr>
          <w:rFonts w:ascii="仿宋_GB2312" w:eastAsia="仿宋_GB2312"/>
          <w:b w:val="false"/>
          <w:sz w:val="32"/>
          <w:szCs w:val="32"/>
        </w:rPr>
        <w:t>7.79</w:t>
      </w:r>
      <w:r>
        <w:rPr>
          <w:rFonts w:ascii="仿宋_GB2312" w:eastAsia="仿宋_GB2312"/>
          <w:b w:val="false"/>
          <w:sz w:val="32"/>
          <w:szCs w:val="32"/>
        </w:rPr>
        <w:t>万元，</w:t>
      </w:r>
      <w:r>
        <w:rPr>
          <w:rFonts w:ascii="仿宋_GB2312" w:eastAsia="仿宋_GB2312"/>
          <w:b w:val="false"/>
          <w:sz w:val="32"/>
          <w:szCs w:val="32"/>
        </w:rPr>
        <w:t>增长</w:t>
      </w:r>
      <w:r>
        <w:rPr>
          <w:rFonts w:ascii="仿宋_GB2312" w:eastAsia="仿宋_GB2312"/>
          <w:b w:val="false"/>
          <w:sz w:val="32"/>
          <w:szCs w:val="32"/>
        </w:rPr>
        <w:t>61.83</w:t>
      </w:r>
      <w:r>
        <w:rPr>
          <w:rFonts w:ascii="仿宋_GB2312" w:eastAsia="仿宋_GB2312"/>
          <w:b w:val="false"/>
          <w:sz w:val="32"/>
          <w:szCs w:val="32"/>
        </w:rPr>
        <w:t>%，</w:t>
      </w:r>
      <w:r>
        <w:rPr>
          <w:rFonts w:ascii="仿宋_GB2312" w:eastAsia="仿宋_GB2312"/>
          <w:b w:val="false"/>
          <w:sz w:val="32"/>
          <w:szCs w:val="32"/>
        </w:rPr>
        <w:t>主要原因是：</w:t>
      </w:r>
      <w:r>
        <w:rPr>
          <w:rFonts w:ascii="仿宋_GB2312" w:eastAsia="仿宋_GB2312"/>
          <w:b w:val="false"/>
          <w:sz w:val="32"/>
          <w:szCs w:val="32"/>
        </w:rPr>
        <w:t>较上年单位业务活动增加，导致办公用品采购、水电费、差旅费等日常开支增加</w:t>
      </w:r>
      <w:r>
        <w:rPr>
          <w:rFonts w:ascii="仿宋_GB2312" w:eastAsia="仿宋_GB2312"/>
          <w:b w:val="false"/>
          <w:sz w:val="32"/>
          <w:szCs w:val="32"/>
        </w:rPr>
        <w:t>。</w:t>
      </w:r>
    </w:p>
    <w:p>
      <w:pPr>
        <w:widowControl w:val="true"/>
        <w:spacing w:before="0" w:beforeLines="0" w:beforeAutospacing="false" w:after="0" w:afterLines="0" w:afterAutospacing="false" w:line="240" w:lineRule="auto"/>
        <w:ind w:firstLine="200" w:firstLineChars="200"/>
        <w:jc w:val="left"/>
        <w:outlineLvl w:val="2"/>
        <w:rPr>
          <w:rFonts w:ascii="黑体" w:eastAsia="黑体"/>
          <w:sz w:val="32"/>
          <w:szCs w:val="32"/>
        </w:rPr>
      </w:pPr>
      <w:r>
        <w:rPr>
          <w:rFonts w:ascii="黑体" w:eastAsia="黑体"/>
          <w:b w:val="true"/>
          <w:sz w:val="32"/>
          <w:szCs w:val="32"/>
        </w:rPr>
        <w:t>（二）政府采购情况</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2024年度政府采购支出总额</w:t>
      </w:r>
      <w:r>
        <w:rPr>
          <w:rFonts w:ascii="仿宋_GB2312" w:eastAsia="仿宋_GB2312"/>
          <w:b w:val="false"/>
          <w:sz w:val="32"/>
          <w:szCs w:val="32"/>
        </w:rPr>
        <w:t>0.00</w:t>
      </w:r>
      <w:r>
        <w:rPr>
          <w:rFonts w:ascii="仿宋_GB2312" w:eastAsia="仿宋_GB2312"/>
          <w:b w:val="false"/>
          <w:sz w:val="32"/>
          <w:szCs w:val="32"/>
        </w:rPr>
        <w:t>万元，其中：政府采购货物支出</w:t>
      </w:r>
      <w:r>
        <w:rPr>
          <w:rFonts w:ascii="仿宋_GB2312" w:eastAsia="仿宋_GB2312"/>
          <w:b w:val="false"/>
          <w:sz w:val="32"/>
          <w:szCs w:val="32"/>
        </w:rPr>
        <w:t>0.00</w:t>
      </w:r>
      <w:r>
        <w:rPr>
          <w:rFonts w:ascii="仿宋_GB2312" w:eastAsia="仿宋_GB2312"/>
          <w:b w:val="false"/>
          <w:sz w:val="32"/>
          <w:szCs w:val="32"/>
        </w:rPr>
        <w:t>万元、政府采购工程支出</w:t>
      </w:r>
      <w:r>
        <w:rPr>
          <w:rFonts w:ascii="仿宋_GB2312" w:eastAsia="仿宋_GB2312"/>
          <w:b w:val="false"/>
          <w:sz w:val="32"/>
          <w:szCs w:val="32"/>
        </w:rPr>
        <w:t>0.00</w:t>
      </w:r>
      <w:r>
        <w:rPr>
          <w:rFonts w:ascii="仿宋_GB2312" w:eastAsia="仿宋_GB2312"/>
          <w:b w:val="false"/>
          <w:sz w:val="32"/>
          <w:szCs w:val="32"/>
        </w:rPr>
        <w:t>万元、政府采购服务支出</w:t>
      </w:r>
      <w:r>
        <w:rPr>
          <w:rFonts w:ascii="仿宋_GB2312" w:eastAsia="仿宋_GB2312"/>
          <w:b w:val="false"/>
          <w:sz w:val="32"/>
          <w:szCs w:val="32"/>
        </w:rPr>
        <w:t>0.00</w:t>
      </w:r>
      <w:r>
        <w:rPr>
          <w:rFonts w:ascii="仿宋_GB2312" w:eastAsia="仿宋_GB2312"/>
          <w:b w:val="false"/>
          <w:sz w:val="32"/>
          <w:szCs w:val="32"/>
        </w:rPr>
        <w:t>万元。</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授予中小企业合同金额</w:t>
      </w:r>
      <w:r>
        <w:rPr>
          <w:rFonts w:ascii="仿宋_GB2312" w:eastAsia="仿宋_GB2312"/>
          <w:b w:val="false"/>
          <w:sz w:val="32"/>
          <w:szCs w:val="32"/>
        </w:rPr>
        <w:t>0.00</w:t>
      </w:r>
      <w:r>
        <w:rPr>
          <w:rFonts w:ascii="仿宋_GB2312" w:eastAsia="仿宋_GB2312"/>
          <w:b w:val="false"/>
          <w:sz w:val="32"/>
          <w:szCs w:val="32"/>
        </w:rPr>
        <w:t>万元，占政府采购支出总额的</w:t>
      </w:r>
      <w:r>
        <w:rPr>
          <w:rFonts w:ascii="仿宋_GB2312" w:eastAsia="仿宋_GB2312"/>
          <w:b w:val="false"/>
          <w:sz w:val="32"/>
          <w:szCs w:val="32"/>
        </w:rPr>
        <w:t>0.00</w:t>
      </w:r>
      <w:r>
        <w:rPr>
          <w:rFonts w:ascii="仿宋_GB2312" w:eastAsia="仿宋_GB2312"/>
          <w:b w:val="false"/>
          <w:sz w:val="32"/>
          <w:szCs w:val="32"/>
        </w:rPr>
        <w:t>%，其中：授予小微企业合同金额</w:t>
      </w:r>
      <w:r>
        <w:rPr>
          <w:rFonts w:ascii="仿宋_GB2312" w:eastAsia="仿宋_GB2312"/>
          <w:b w:val="false"/>
          <w:sz w:val="32"/>
          <w:szCs w:val="32"/>
        </w:rPr>
        <w:t>0.00</w:t>
      </w:r>
      <w:r>
        <w:rPr>
          <w:rFonts w:ascii="仿宋_GB2312" w:eastAsia="仿宋_GB2312"/>
          <w:b w:val="false"/>
          <w:sz w:val="32"/>
          <w:szCs w:val="32"/>
        </w:rPr>
        <w:t>万元，占政府采购支出总额的</w:t>
      </w:r>
      <w:r>
        <w:rPr>
          <w:rFonts w:ascii="仿宋_GB2312" w:eastAsia="仿宋_GB2312"/>
          <w:b w:val="false"/>
          <w:sz w:val="32"/>
          <w:szCs w:val="32"/>
        </w:rPr>
        <w:t>0.00</w:t>
      </w:r>
      <w:r>
        <w:rPr>
          <w:rFonts w:ascii="仿宋_GB2312" w:eastAsia="仿宋_GB2312"/>
          <w:b w:val="false"/>
          <w:sz w:val="32"/>
          <w:szCs w:val="32"/>
        </w:rPr>
        <w:t>%。</w:t>
      </w:r>
    </w:p>
    <w:p>
      <w:pPr>
        <w:widowControl w:val="true"/>
        <w:spacing w:before="0" w:beforeLines="0" w:beforeAutospacing="false" w:after="0" w:afterLines="0" w:afterAutospacing="false" w:line="240" w:lineRule="auto"/>
        <w:ind w:firstLine="200" w:firstLineChars="200"/>
        <w:jc w:val="left"/>
        <w:outlineLvl w:val="2"/>
        <w:rPr>
          <w:rFonts w:ascii="黑体" w:eastAsia="黑体"/>
          <w:sz w:val="32"/>
          <w:szCs w:val="32"/>
        </w:rPr>
      </w:pPr>
      <w:r>
        <w:rPr>
          <w:rFonts w:ascii="黑体" w:eastAsia="黑体"/>
          <w:b w:val="true"/>
          <w:sz w:val="32"/>
          <w:szCs w:val="32"/>
        </w:rPr>
        <w:t>（三）国有资产占用情况说明</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截至2024年12月31日，房屋</w:t>
      </w:r>
      <w:r>
        <w:rPr>
          <w:rFonts w:ascii="仿宋_GB2312" w:eastAsia="仿宋_GB2312"/>
          <w:b w:val="false"/>
          <w:sz w:val="32"/>
          <w:szCs w:val="32"/>
        </w:rPr>
        <w:t>0.00</w:t>
      </w:r>
      <w:r>
        <w:rPr>
          <w:rFonts w:ascii="仿宋_GB2312" w:eastAsia="仿宋_GB2312"/>
          <w:b w:val="false"/>
          <w:sz w:val="32"/>
          <w:szCs w:val="32"/>
        </w:rPr>
        <w:t>平方米，价值</w:t>
      </w:r>
      <w:r>
        <w:rPr>
          <w:rFonts w:ascii="仿宋_GB2312" w:eastAsia="仿宋_GB2312"/>
          <w:b w:val="false"/>
          <w:sz w:val="32"/>
          <w:szCs w:val="32"/>
        </w:rPr>
        <w:t>0.00</w:t>
      </w:r>
      <w:r>
        <w:rPr>
          <w:rFonts w:ascii="仿宋_GB2312" w:eastAsia="仿宋_GB2312"/>
          <w:b w:val="false"/>
          <w:sz w:val="32"/>
          <w:szCs w:val="32"/>
        </w:rPr>
        <w:t>万元。车辆</w:t>
      </w:r>
      <w:r>
        <w:rPr>
          <w:rFonts w:ascii="仿宋_GB2312" w:eastAsia="仿宋_GB2312"/>
          <w:b w:val="false"/>
          <w:sz w:val="32"/>
          <w:szCs w:val="32"/>
        </w:rPr>
        <w:t>0</w:t>
      </w:r>
      <w:r>
        <w:rPr>
          <w:rFonts w:ascii="仿宋_GB2312" w:eastAsia="仿宋_GB2312"/>
          <w:b w:val="false"/>
          <w:sz w:val="32"/>
          <w:szCs w:val="32"/>
        </w:rPr>
        <w:t>辆，价值</w:t>
      </w:r>
      <w:r>
        <w:rPr>
          <w:rFonts w:ascii="仿宋_GB2312" w:eastAsia="仿宋_GB2312"/>
          <w:b w:val="false"/>
          <w:sz w:val="32"/>
          <w:szCs w:val="32"/>
        </w:rPr>
        <w:t>0.00</w:t>
      </w:r>
      <w:r>
        <w:rPr>
          <w:rFonts w:ascii="仿宋_GB2312" w:eastAsia="仿宋_GB2312"/>
          <w:b w:val="false"/>
          <w:sz w:val="32"/>
          <w:szCs w:val="32"/>
        </w:rPr>
        <w:t>万元，其中：副部（省）级及以上领导用车</w:t>
      </w:r>
      <w:r>
        <w:rPr>
          <w:rFonts w:ascii="仿宋_GB2312" w:eastAsia="仿宋_GB2312"/>
          <w:b w:val="false"/>
          <w:sz w:val="32"/>
          <w:szCs w:val="32"/>
        </w:rPr>
        <w:t>0</w:t>
      </w:r>
      <w:r>
        <w:rPr>
          <w:rFonts w:ascii="仿宋_GB2312" w:eastAsia="仿宋_GB2312"/>
          <w:b w:val="false"/>
          <w:sz w:val="32"/>
          <w:szCs w:val="32"/>
        </w:rPr>
        <w:t>辆、主要负责人用车</w:t>
      </w:r>
      <w:r>
        <w:rPr>
          <w:rFonts w:ascii="仿宋_GB2312" w:eastAsia="仿宋_GB2312"/>
          <w:b w:val="false"/>
          <w:sz w:val="32"/>
          <w:szCs w:val="32"/>
        </w:rPr>
        <w:t>0</w:t>
      </w:r>
      <w:r>
        <w:rPr>
          <w:rFonts w:ascii="仿宋_GB2312" w:eastAsia="仿宋_GB2312"/>
          <w:b w:val="false"/>
          <w:sz w:val="32"/>
          <w:szCs w:val="32"/>
        </w:rPr>
        <w:t>辆、机要通信用车</w:t>
      </w:r>
      <w:r>
        <w:rPr>
          <w:rFonts w:ascii="仿宋_GB2312" w:eastAsia="仿宋_GB2312"/>
          <w:b w:val="false"/>
          <w:sz w:val="32"/>
          <w:szCs w:val="32"/>
        </w:rPr>
        <w:t>0</w:t>
      </w:r>
      <w:r>
        <w:rPr>
          <w:rFonts w:ascii="仿宋_GB2312" w:eastAsia="仿宋_GB2312"/>
          <w:b w:val="false"/>
          <w:sz w:val="32"/>
          <w:szCs w:val="32"/>
        </w:rPr>
        <w:t>辆、应急保障用车</w:t>
      </w:r>
      <w:r>
        <w:rPr>
          <w:rFonts w:ascii="仿宋_GB2312" w:eastAsia="仿宋_GB2312"/>
          <w:b w:val="false"/>
          <w:sz w:val="32"/>
          <w:szCs w:val="32"/>
        </w:rPr>
        <w:t>0</w:t>
      </w:r>
      <w:r>
        <w:rPr>
          <w:rFonts w:ascii="仿宋_GB2312" w:eastAsia="仿宋_GB2312"/>
          <w:b w:val="false"/>
          <w:sz w:val="32"/>
          <w:szCs w:val="32"/>
        </w:rPr>
        <w:t>辆、执法执勤用车</w:t>
      </w:r>
      <w:r>
        <w:rPr>
          <w:rFonts w:ascii="仿宋_GB2312" w:eastAsia="仿宋_GB2312"/>
          <w:b w:val="false"/>
          <w:sz w:val="32"/>
          <w:szCs w:val="32"/>
        </w:rPr>
        <w:t>0</w:t>
      </w:r>
      <w:r>
        <w:rPr>
          <w:rFonts w:ascii="仿宋_GB2312" w:eastAsia="仿宋_GB2312"/>
          <w:b w:val="false"/>
          <w:sz w:val="32"/>
          <w:szCs w:val="32"/>
        </w:rPr>
        <w:t>辆、特种专业技术用车</w:t>
      </w:r>
      <w:r>
        <w:rPr>
          <w:rFonts w:ascii="仿宋_GB2312" w:eastAsia="仿宋_GB2312"/>
          <w:b w:val="false"/>
          <w:sz w:val="32"/>
          <w:szCs w:val="32"/>
        </w:rPr>
        <w:t>0</w:t>
      </w:r>
      <w:r>
        <w:rPr>
          <w:rFonts w:ascii="仿宋_GB2312" w:eastAsia="仿宋_GB2312"/>
          <w:b w:val="false"/>
          <w:sz w:val="32"/>
          <w:szCs w:val="32"/>
        </w:rPr>
        <w:t>辆、离退休干部服务用车</w:t>
      </w:r>
      <w:r>
        <w:rPr>
          <w:rFonts w:ascii="仿宋_GB2312" w:eastAsia="仿宋_GB2312"/>
          <w:b w:val="false"/>
          <w:sz w:val="32"/>
          <w:szCs w:val="32"/>
        </w:rPr>
        <w:t>0</w:t>
      </w:r>
      <w:r>
        <w:rPr>
          <w:rFonts w:ascii="仿宋_GB2312" w:eastAsia="仿宋_GB2312"/>
          <w:b w:val="false"/>
          <w:sz w:val="32"/>
          <w:szCs w:val="32"/>
        </w:rPr>
        <w:t>辆、其他用车</w:t>
      </w:r>
      <w:r>
        <w:rPr>
          <w:rFonts w:ascii="仿宋_GB2312" w:eastAsia="仿宋_GB2312"/>
          <w:b w:val="false"/>
          <w:sz w:val="32"/>
          <w:szCs w:val="32"/>
        </w:rPr>
        <w:t>0</w:t>
      </w:r>
      <w:r>
        <w:rPr>
          <w:rFonts w:ascii="仿宋_GB2312" w:eastAsia="仿宋_GB2312"/>
          <w:b w:val="false"/>
          <w:sz w:val="32"/>
          <w:szCs w:val="32"/>
        </w:rPr>
        <w:t>辆，其他用车主要是：</w:t>
      </w:r>
      <w:r>
        <w:rPr>
          <w:rFonts w:ascii="仿宋_GB2312" w:eastAsia="仿宋_GB2312"/>
          <w:b w:val="false"/>
          <w:sz w:val="32"/>
          <w:szCs w:val="32"/>
        </w:rPr>
        <w:t>我单位无公务用车</w:t>
      </w:r>
      <w:r>
        <w:rPr>
          <w:rFonts w:ascii="仿宋_GB2312" w:eastAsia="仿宋_GB2312"/>
          <w:b w:val="false"/>
          <w:sz w:val="32"/>
          <w:szCs w:val="32"/>
        </w:rPr>
        <w:t>;单价100万元（含）以上设备（不含车辆）</w:t>
      </w:r>
      <w:r>
        <w:rPr>
          <w:rFonts w:ascii="仿宋_GB2312" w:eastAsia="仿宋_GB2312"/>
          <w:b w:val="false"/>
          <w:sz w:val="32"/>
          <w:szCs w:val="32"/>
        </w:rPr>
        <w:t>0</w:t>
      </w:r>
      <w:r>
        <w:rPr>
          <w:rFonts w:ascii="仿宋_GB2312" w:eastAsia="仿宋_GB2312"/>
          <w:b w:val="false"/>
          <w:sz w:val="32"/>
          <w:szCs w:val="32"/>
        </w:rPr>
        <w:t>台（套）。</w:t>
      </w:r>
    </w:p>
    <w:p>
      <w:pPr>
        <w:widowControl w:val="true"/>
        <w:spacing w:before="0" w:beforeLines="0" w:beforeAutospacing="false" w:after="0" w:afterLines="0" w:afterAutospacing="false" w:line="240" w:lineRule="auto"/>
        <w:ind w:firstLine="200" w:firstLineChars="200"/>
        <w:jc w:val="left"/>
        <w:outlineLvl w:val="1"/>
        <w:rPr>
          <w:rFonts w:ascii="黑体" w:eastAsia="黑体"/>
          <w:sz w:val="32"/>
          <w:szCs w:val="32"/>
        </w:rPr>
      </w:pPr>
      <w:r>
        <w:rPr>
          <w:rFonts w:ascii="黑体" w:eastAsia="黑体"/>
          <w:b w:val="false"/>
          <w:sz w:val="32"/>
          <w:szCs w:val="32"/>
        </w:rPr>
        <w:t>十一、预算绩效的情况说明</w:t>
      </w:r>
      <w:r>
        <w:rPr>
          <w:rFonts w:ascii="黑体" w:eastAsia="黑体"/>
          <w:b w:val="false"/>
          <w:sz w:val="32"/>
          <w:szCs w:val="32"/>
        </w:rPr>
        <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根据预算绩效管理要求，本单位2024年度预算绩效评价项目​​​</w:t>
      </w:r>
      <w:r>
        <w:rPr>
          <w:rFonts w:ascii="仿宋_GB2312" w:eastAsia="仿宋_GB2312"/>
          <w:b w:val="false"/>
          <w:sz w:val="32"/>
          <w:szCs w:val="32"/>
        </w:rPr>
        <w:t>0</w:t>
      </w:r>
      <w:r>
        <w:rPr>
          <w:rFonts w:ascii="仿宋_GB2312" w:eastAsia="仿宋_GB2312"/>
          <w:b w:val="false"/>
          <w:sz w:val="32"/>
          <w:szCs w:val="32"/>
        </w:rPr>
        <w:t>个，全年预算数​​​</w:t>
      </w:r>
      <w:r>
        <w:rPr>
          <w:rFonts w:ascii="仿宋_GB2312" w:eastAsia="仿宋_GB2312"/>
          <w:b w:val="false"/>
          <w:sz w:val="32"/>
          <w:szCs w:val="32"/>
        </w:rPr>
        <w:t>0.00</w:t>
      </w:r>
      <w:r>
        <w:rPr>
          <w:rFonts w:ascii="仿宋_GB2312" w:eastAsia="仿宋_GB2312"/>
          <w:b w:val="false"/>
          <w:sz w:val="32"/>
          <w:szCs w:val="32"/>
        </w:rPr>
        <w:t>万元，全年执行数​​​</w:t>
      </w:r>
      <w:r>
        <w:rPr>
          <w:rFonts w:ascii="仿宋_GB2312" w:eastAsia="仿宋_GB2312"/>
          <w:b w:val="false"/>
          <w:sz w:val="32"/>
          <w:szCs w:val="32"/>
        </w:rPr>
        <w:t>0.00</w:t>
      </w:r>
      <w:r>
        <w:rPr>
          <w:rFonts w:ascii="仿宋_GB2312" w:eastAsia="仿宋_GB2312"/>
          <w:b w:val="false"/>
          <w:sz w:val="32"/>
          <w:szCs w:val="32"/>
        </w:rPr>
        <w:t>万元。预算绩效管理取得的成效：</w:t>
      </w:r>
      <w:r>
        <w:rPr>
          <w:rFonts w:ascii="仿宋_GB2312" w:eastAsia="仿宋_GB2312"/>
          <w:b w:val="false"/>
          <w:sz w:val="32"/>
          <w:szCs w:val="32"/>
        </w:rPr>
        <w:t>一是强化预算约束，让项目资金落到实处；二是按计划完成绩效管理工作</w:t>
      </w:r>
      <w:r>
        <w:rPr>
          <w:rFonts w:ascii="仿宋_GB2312" w:eastAsia="仿宋_GB2312"/>
          <w:b w:val="false"/>
          <w:sz w:val="32"/>
          <w:szCs w:val="32"/>
        </w:rPr>
        <w:t>​​​。发现的问题及原因：</w:t>
      </w:r>
      <w:r>
        <w:rPr>
          <w:rFonts w:ascii="仿宋_GB2312" w:eastAsia="仿宋_GB2312"/>
          <w:b w:val="false"/>
          <w:sz w:val="32"/>
          <w:szCs w:val="32"/>
        </w:rPr>
        <w:t>一是对项目绩效过程还需加强监控；二是对绩效评估结果的应用还需强化</w:t>
      </w:r>
      <w:r>
        <w:rPr>
          <w:rFonts w:ascii="仿宋_GB2312" w:eastAsia="仿宋_GB2312"/>
          <w:b w:val="false"/>
          <w:sz w:val="32"/>
          <w:szCs w:val="32"/>
        </w:rPr>
        <w:t>​​​。下一步改进措施：</w:t>
      </w:r>
      <w:r>
        <w:rPr>
          <w:rFonts w:ascii="仿宋_GB2312" w:eastAsia="仿宋_GB2312"/>
          <w:b w:val="false"/>
          <w:sz w:val="32"/>
          <w:szCs w:val="32"/>
        </w:rPr>
        <w:t>加强预算编制绩效管理</w:t>
      </w:r>
      <w:r>
        <w:rPr>
          <w:rFonts w:ascii="仿宋_GB2312" w:eastAsia="仿宋_GB2312"/>
          <w:b w:val="false"/>
          <w:sz w:val="32"/>
          <w:szCs w:val="32"/>
        </w:rPr>
        <w:t>​​​。具体附项目支出绩效自评表。</w:t>
      </w:r>
    </w:p>
    <w:p>
      <w:pPr>
        <w:widowControl w:val="true"/>
        <w:spacing w:before="0" w:beforeLines="0" w:beforeAutospacing="false" w:after="0" w:afterLines="0" w:afterAutospacing="false" w:line="240" w:lineRule="auto"/>
        <w:ind w:firstLine="200" w:firstLineChars="200"/>
        <w:jc w:val="left"/>
        <w:outlineLvl w:val="1"/>
        <w:rPr>
          <w:rFonts w:ascii="黑体" w:eastAsia="黑体"/>
          <w:sz w:val="32"/>
          <w:szCs w:val="32"/>
        </w:rPr>
      </w:pPr>
      <w:r>
        <w:rPr>
          <w:rFonts w:ascii="黑体" w:eastAsia="黑体"/>
          <w:b w:val="false"/>
          <w:sz w:val="32"/>
          <w:szCs w:val="32"/>
        </w:rPr>
        <w:t>十二、其他需说明的事项</w:t>
      </w:r>
      <w:r>
        <w:rPr>
          <w:rFonts w:ascii="黑体" w:eastAsia="黑体"/>
          <w:b w:val="false"/>
          <w:sz w:val="32"/>
          <w:szCs w:val="32"/>
        </w:rPr>
        <w:t/>
      </w:r>
    </w:p>
    <w:p>
      <w:pPr>
        <w:widowControl w:val="true"/>
        <w:spacing w:before="0" w:beforeLines="0" w:beforeAutospacing="false" w:after="0" w:afterLines="0" w:afterAutospacing="false" w:line="240" w:lineRule="auto"/>
        <w:ind w:firstLine="200" w:firstLineChars="200"/>
        <w:jc w:val="both"/>
        <w:rPr>
          <w:rFonts w:ascii="仿宋_GB2312" w:eastAsia="仿宋_GB2312"/>
          <w:sz w:val="32"/>
          <w:szCs w:val="32"/>
        </w:rPr>
      </w:pPr>
      <w:r>
        <w:rPr>
          <w:rFonts w:ascii="仿宋_GB2312" w:eastAsia="仿宋_GB2312"/>
          <w:b w:val="false"/>
          <w:sz w:val="32"/>
          <w:szCs w:val="32"/>
        </w:rPr>
        <w:t>本</w:t>
      </w:r>
      <w:r>
        <w:rPr>
          <w:rFonts w:ascii="仿宋_GB2312" w:eastAsia="仿宋_GB2312"/>
          <w:b w:val="false"/>
          <w:sz w:val="32"/>
          <w:szCs w:val="32"/>
        </w:rPr>
        <w:t>单位</w:t>
      </w:r>
      <w:r>
        <w:rPr>
          <w:rFonts w:ascii="仿宋_GB2312" w:eastAsia="仿宋_GB2312"/>
          <w:b w:val="false"/>
          <w:sz w:val="32"/>
          <w:szCs w:val="32"/>
        </w:rPr>
        <w:t>无其他需说明事项。</w:t>
      </w:r>
    </w:p>
    <w:p>
      <w:pPr>
        <w:widowControl w:val="true"/>
        <w:spacing w:before="0" w:beforeLines="0" w:beforeAutospacing="false" w:after="0" w:afterLines="0" w:afterAutospacing="false" w:line="240" w:lineRule="auto"/>
        <w:ind w:firstLine="200" w:firstLineChars="200"/>
        <w:jc w:val="left"/>
        <w:rPr>
          <w:rFonts w:ascii="仿宋_GB2312" w:eastAsia="仿宋_GB2312"/>
          <w:sz w:val="32"/>
          <w:szCs w:val="32"/>
        </w:rPr>
      </w:pPr>
    </w:p>
    <w:p>
      <w:pPr>
        <w:widowControl w:val="true"/>
        <w:rPr/>
      </w:pPr>
      <w:r>
        <w:rPr>
          <w:rFonts/>
          <w:b w:val="false"/>
          <w:sz w:val="0"/>
          <w:szCs w:val="0"/>
        </w:rPr>
        <w:br w:type="page"/>
      </w:r>
    </w:p>
    <w:p>
      <w:pPr>
        <w:widowControl w:val="true"/>
        <w:spacing w:before="0" w:beforeLines="0" w:beforeAutospacing="false" w:after="0" w:afterLines="0" w:afterAutospacing="false" w:line="240" w:lineRule="auto"/>
        <w:ind/>
        <w:jc w:val="center"/>
        <w:outlineLvl w:val="0"/>
        <w:rPr>
          <w:rFonts w:ascii="黑体" w:eastAsia="黑体"/>
          <w:sz w:val="32"/>
          <w:szCs w:val="32"/>
        </w:rPr>
      </w:pPr>
      <w:r>
        <w:rPr>
          <w:rFonts w:ascii="黑体" w:eastAsia="黑体"/>
          <w:b w:val="false"/>
          <w:sz w:val="32"/>
          <w:szCs w:val="32"/>
        </w:rPr>
        <w:t>第三部分 专业名词解释</w:t>
      </w:r>
    </w:p>
    <w:p>
      <w:pPr>
        <w:widowControl w:val="true"/>
        <w:spacing w:before="0" w:beforeLines="0" w:beforeAutospacing="false" w:after="0" w:afterLines="0" w:afterAutospacing="false" w:line="240" w:lineRule="auto"/>
        <w:ind w:firstLine="200" w:firstLineChars="200"/>
        <w:jc w:val="left"/>
        <w:rPr>
          <w:rFonts w:ascii="仿宋_GB2312" w:eastAsia="仿宋_GB2312"/>
          <w:sz w:val="32"/>
          <w:szCs w:val="32"/>
        </w:rPr>
      </w:pPr>
      <w:r>
        <w:rPr>
          <w:rFonts w:ascii="仿宋_GB2312" w:eastAsia="仿宋_GB2312"/>
          <w:b w:val="true"/>
          <w:sz w:val="32"/>
          <w:szCs w:val="32"/>
        </w:rPr>
        <w:t>一、财政拨款收入：</w:t>
      </w:r>
      <w:r>
        <w:rPr>
          <w:rFonts w:ascii="仿宋_GB2312" w:eastAsia="仿宋_GB2312"/>
          <w:b w:val="false"/>
          <w:sz w:val="32"/>
          <w:szCs w:val="32"/>
        </w:rPr>
        <w:t>指同级财政当年拨付的资金。</w:t>
      </w:r>
    </w:p>
    <w:p>
      <w:pPr>
        <w:widowControl w:val="true"/>
        <w:spacing w:before="0" w:beforeLines="0" w:beforeAutospacing="false" w:after="0" w:afterLines="0" w:afterAutospacing="false" w:line="240" w:lineRule="auto"/>
        <w:ind w:firstLine="200" w:firstLineChars="200"/>
        <w:jc w:val="left"/>
        <w:rPr>
          <w:rFonts w:ascii="仿宋_GB2312" w:eastAsia="仿宋_GB2312"/>
          <w:sz w:val="32"/>
          <w:szCs w:val="32"/>
        </w:rPr>
      </w:pPr>
      <w:r>
        <w:rPr>
          <w:rFonts w:ascii="仿宋_GB2312" w:eastAsia="仿宋_GB2312"/>
          <w:b w:val="true"/>
          <w:sz w:val="32"/>
          <w:szCs w:val="32"/>
        </w:rPr>
        <w:t>二、上级补助收入：</w:t>
      </w:r>
      <w:r>
        <w:rPr>
          <w:rFonts w:ascii="仿宋_GB2312" w:eastAsia="仿宋_GB2312"/>
          <w:b w:val="false"/>
          <w:sz w:val="32"/>
          <w:szCs w:val="32"/>
        </w:rPr>
        <w:t>指事业单位从主管部门和上级单位取得的非财政补助收入。</w:t>
      </w:r>
    </w:p>
    <w:p>
      <w:pPr>
        <w:widowControl w:val="true"/>
        <w:spacing w:before="0" w:beforeLines="0" w:beforeAutospacing="false" w:after="0" w:afterLines="0" w:afterAutospacing="false" w:line="240" w:lineRule="auto"/>
        <w:ind w:firstLine="200" w:firstLineChars="200"/>
        <w:jc w:val="left"/>
        <w:rPr>
          <w:rFonts w:ascii="仿宋_GB2312" w:eastAsia="仿宋_GB2312"/>
          <w:sz w:val="32"/>
          <w:szCs w:val="32"/>
        </w:rPr>
      </w:pPr>
      <w:r>
        <w:rPr>
          <w:rFonts w:ascii="仿宋_GB2312" w:eastAsia="仿宋_GB2312"/>
          <w:b w:val="true"/>
          <w:sz w:val="32"/>
          <w:szCs w:val="32"/>
        </w:rPr>
        <w:t>三、事业收入：</w:t>
      </w:r>
      <w:r>
        <w:rPr>
          <w:rFonts w:ascii="仿宋_GB2312" w:eastAsia="仿宋_GB2312"/>
          <w:b w:val="false"/>
          <w:sz w:val="32"/>
          <w:szCs w:val="32"/>
        </w:rPr>
        <w:t>指事业单位开展专业业务活动及其辅助活动所取得的收入。</w:t>
      </w:r>
    </w:p>
    <w:p>
      <w:pPr>
        <w:widowControl w:val="true"/>
        <w:spacing w:before="0" w:beforeLines="0" w:beforeAutospacing="false" w:after="0" w:afterLines="0" w:afterAutospacing="false" w:line="240" w:lineRule="auto"/>
        <w:ind w:firstLine="200" w:firstLineChars="200"/>
        <w:jc w:val="left"/>
        <w:rPr>
          <w:rFonts w:ascii="仿宋_GB2312" w:eastAsia="仿宋_GB2312"/>
          <w:sz w:val="32"/>
          <w:szCs w:val="32"/>
        </w:rPr>
      </w:pPr>
      <w:r>
        <w:rPr>
          <w:rFonts w:ascii="仿宋_GB2312" w:eastAsia="仿宋_GB2312"/>
          <w:b w:val="true"/>
          <w:sz w:val="32"/>
          <w:szCs w:val="32"/>
        </w:rPr>
        <w:t>四、经营收入：</w:t>
      </w:r>
      <w:r>
        <w:rPr>
          <w:rFonts w:ascii="仿宋_GB2312" w:eastAsia="仿宋_GB2312"/>
          <w:b w:val="false"/>
          <w:sz w:val="32"/>
          <w:szCs w:val="32"/>
        </w:rPr>
        <w:t>指事业单位在专业业务活动及其辅助活动之外开展非独立核算经营活动取得的收入。</w:t>
      </w:r>
    </w:p>
    <w:p>
      <w:pPr>
        <w:widowControl w:val="true"/>
        <w:spacing w:before="0" w:beforeLines="0" w:beforeAutospacing="false" w:after="0" w:afterLines="0" w:afterAutospacing="false" w:line="240" w:lineRule="auto"/>
        <w:ind w:firstLine="200" w:firstLineChars="200"/>
        <w:jc w:val="left"/>
        <w:rPr>
          <w:rFonts w:ascii="仿宋_GB2312" w:eastAsia="仿宋_GB2312"/>
          <w:sz w:val="32"/>
          <w:szCs w:val="32"/>
        </w:rPr>
      </w:pPr>
      <w:r>
        <w:rPr>
          <w:rFonts w:ascii="仿宋_GB2312" w:eastAsia="仿宋_GB2312"/>
          <w:b w:val="true"/>
          <w:sz w:val="32"/>
          <w:szCs w:val="32"/>
        </w:rPr>
        <w:t>五、附属单位上缴收入：</w:t>
      </w:r>
      <w:r>
        <w:rPr>
          <w:rFonts w:ascii="仿宋_GB2312" w:eastAsia="仿宋_GB2312"/>
          <w:b w:val="false"/>
          <w:sz w:val="32"/>
          <w:szCs w:val="32"/>
        </w:rPr>
        <w:t>指事业单位附属的独立核算单位按有关规定上缴的收入。</w:t>
      </w:r>
    </w:p>
    <w:p>
      <w:pPr>
        <w:widowControl w:val="true"/>
        <w:spacing w:before="0" w:beforeLines="0" w:beforeAutospacing="false" w:after="0" w:afterLines="0" w:afterAutospacing="false" w:line="240" w:lineRule="auto"/>
        <w:ind w:firstLine="200" w:firstLineChars="200"/>
        <w:jc w:val="left"/>
        <w:rPr>
          <w:rFonts w:ascii="仿宋_GB2312" w:eastAsia="仿宋_GB2312"/>
          <w:sz w:val="32"/>
          <w:szCs w:val="32"/>
        </w:rPr>
      </w:pPr>
      <w:r>
        <w:rPr>
          <w:rFonts w:ascii="仿宋_GB2312" w:eastAsia="仿宋_GB2312"/>
          <w:b w:val="true"/>
          <w:sz w:val="32"/>
          <w:szCs w:val="32"/>
        </w:rPr>
        <w:t>六、其他收入：</w:t>
      </w:r>
      <w:r>
        <w:rPr>
          <w:rFonts w:ascii="仿宋_GB2312" w:eastAsia="仿宋_GB2312"/>
          <w:b w:val="false"/>
          <w:sz w:val="32"/>
          <w:szCs w:val="32"/>
        </w:rPr>
        <w:t>指除上述“财政拨款收入”、“事业收入”、“经营收入”、“附属单位上缴收入”等之外取得的收入。</w:t>
      </w:r>
    </w:p>
    <w:p>
      <w:pPr>
        <w:widowControl w:val="true"/>
        <w:spacing w:before="0" w:beforeLines="0" w:beforeAutospacing="false" w:after="0" w:afterLines="0" w:afterAutospacing="false" w:line="240" w:lineRule="auto"/>
        <w:ind w:firstLine="200" w:firstLineChars="200"/>
        <w:jc w:val="left"/>
        <w:rPr>
          <w:rFonts w:ascii="仿宋_GB2312" w:eastAsia="仿宋_GB2312"/>
          <w:sz w:val="32"/>
          <w:szCs w:val="32"/>
        </w:rPr>
      </w:pPr>
      <w:r>
        <w:rPr>
          <w:rFonts w:ascii="仿宋_GB2312" w:eastAsia="仿宋_GB2312"/>
          <w:b w:val="true"/>
          <w:sz w:val="32"/>
          <w:szCs w:val="32"/>
        </w:rPr>
        <w:t>七、年初结转和结余：</w:t>
      </w:r>
      <w:r>
        <w:rPr>
          <w:rFonts w:ascii="仿宋_GB2312" w:eastAsia="仿宋_GB2312"/>
          <w:b w:val="false"/>
          <w:sz w:val="32"/>
          <w:szCs w:val="32"/>
        </w:rPr>
        <w:t>指以前年度支出预算因客观条件变化未执行完毕、结转到本年度按有关规定继续使用的资金，既包括财政拨款结转和结余，也包括事业收入、经营收入、其他收入的结转和结余。</w:t>
      </w:r>
    </w:p>
    <w:p>
      <w:pPr>
        <w:widowControl w:val="true"/>
        <w:spacing w:before="0" w:beforeLines="0" w:beforeAutospacing="false" w:after="0" w:afterLines="0" w:afterAutospacing="false" w:line="240" w:lineRule="auto"/>
        <w:ind w:firstLine="200" w:firstLineChars="200"/>
        <w:jc w:val="left"/>
        <w:rPr>
          <w:rFonts w:ascii="仿宋_GB2312" w:eastAsia="仿宋_GB2312"/>
          <w:sz w:val="32"/>
          <w:szCs w:val="32"/>
        </w:rPr>
      </w:pPr>
      <w:r>
        <w:rPr>
          <w:rFonts w:ascii="仿宋_GB2312" w:eastAsia="仿宋_GB2312"/>
          <w:b w:val="true"/>
          <w:sz w:val="32"/>
          <w:szCs w:val="32"/>
        </w:rPr>
        <w:t>八、年末结转和结余：</w:t>
      </w:r>
      <w:r>
        <w:rPr>
          <w:rFonts w:ascii="仿宋_GB2312" w:eastAsia="仿宋_GB2312"/>
          <w:b w:val="false"/>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val="true"/>
        <w:spacing w:before="0" w:beforeLines="0" w:beforeAutospacing="false" w:after="0" w:afterLines="0" w:afterAutospacing="false" w:line="240" w:lineRule="auto"/>
        <w:ind w:firstLine="200" w:firstLineChars="200"/>
        <w:jc w:val="left"/>
        <w:rPr>
          <w:rFonts w:ascii="仿宋_GB2312" w:eastAsia="仿宋_GB2312"/>
          <w:sz w:val="32"/>
          <w:szCs w:val="32"/>
        </w:rPr>
      </w:pPr>
      <w:r>
        <w:rPr>
          <w:rFonts w:ascii="仿宋_GB2312" w:eastAsia="仿宋_GB2312"/>
          <w:b w:val="true"/>
          <w:sz w:val="32"/>
          <w:szCs w:val="32"/>
        </w:rPr>
        <w:t>九、基本支出：</w:t>
      </w:r>
      <w:r>
        <w:rPr>
          <w:rFonts w:ascii="仿宋_GB2312" w:eastAsia="仿宋_GB2312"/>
          <w:b w:val="false"/>
          <w:sz w:val="32"/>
          <w:szCs w:val="32"/>
        </w:rPr>
        <w:t>指为保障机构正常运转、完成日常工作任务而发生的人员支出和公用支出。</w:t>
      </w:r>
    </w:p>
    <w:p>
      <w:pPr>
        <w:widowControl w:val="true"/>
        <w:spacing w:before="0" w:beforeLines="0" w:beforeAutospacing="false" w:after="0" w:afterLines="0" w:afterAutospacing="false" w:line="240" w:lineRule="auto"/>
        <w:ind w:firstLine="200" w:firstLineChars="200"/>
        <w:jc w:val="left"/>
        <w:rPr>
          <w:rFonts w:ascii="仿宋_GB2312" w:eastAsia="仿宋_GB2312"/>
          <w:sz w:val="32"/>
          <w:szCs w:val="32"/>
        </w:rPr>
      </w:pPr>
      <w:r>
        <w:rPr>
          <w:rFonts w:ascii="仿宋_GB2312" w:eastAsia="仿宋_GB2312"/>
          <w:b w:val="true"/>
          <w:sz w:val="32"/>
          <w:szCs w:val="32"/>
        </w:rPr>
        <w:t>十、项目支出：</w:t>
      </w:r>
      <w:r>
        <w:rPr>
          <w:rFonts w:ascii="仿宋_GB2312" w:eastAsia="仿宋_GB2312"/>
          <w:b w:val="false"/>
          <w:sz w:val="32"/>
          <w:szCs w:val="32"/>
        </w:rPr>
        <w:t>指在基本支出之外为完成特定行政任务和事业发展目标所发生的支出。</w:t>
      </w:r>
    </w:p>
    <w:p>
      <w:pPr>
        <w:widowControl w:val="true"/>
        <w:spacing w:before="0" w:beforeLines="0" w:beforeAutospacing="false" w:after="0" w:afterLines="0" w:afterAutospacing="false" w:line="240" w:lineRule="auto"/>
        <w:ind w:firstLine="200" w:firstLineChars="200"/>
        <w:jc w:val="left"/>
        <w:rPr>
          <w:rFonts w:ascii="仿宋_GB2312" w:eastAsia="仿宋_GB2312"/>
          <w:sz w:val="32"/>
          <w:szCs w:val="32"/>
        </w:rPr>
      </w:pPr>
      <w:r>
        <w:rPr>
          <w:rFonts w:ascii="仿宋_GB2312" w:eastAsia="仿宋_GB2312"/>
          <w:b w:val="true"/>
          <w:sz w:val="32"/>
          <w:szCs w:val="32"/>
        </w:rPr>
        <w:t>十一、经营支出：</w:t>
      </w:r>
      <w:r>
        <w:rPr>
          <w:rFonts w:ascii="仿宋_GB2312" w:eastAsia="仿宋_GB2312"/>
          <w:b w:val="false"/>
          <w:sz w:val="32"/>
          <w:szCs w:val="32"/>
        </w:rPr>
        <w:t>指事业单位在专业业务活动及其辅助活动之外开展非独立核算经营活动发生的支出。</w:t>
      </w:r>
    </w:p>
    <w:p>
      <w:pPr>
        <w:widowControl w:val="true"/>
        <w:spacing w:before="0" w:beforeLines="0" w:beforeAutospacing="false" w:after="0" w:afterLines="0" w:afterAutospacing="false" w:line="240" w:lineRule="auto"/>
        <w:ind w:firstLine="200" w:firstLineChars="200"/>
        <w:jc w:val="left"/>
        <w:rPr>
          <w:rFonts w:ascii="仿宋_GB2312" w:eastAsia="仿宋_GB2312"/>
          <w:sz w:val="32"/>
          <w:szCs w:val="32"/>
        </w:rPr>
      </w:pPr>
      <w:r>
        <w:rPr>
          <w:rFonts w:ascii="仿宋_GB2312" w:eastAsia="仿宋_GB2312"/>
          <w:b w:val="true"/>
          <w:sz w:val="32"/>
          <w:szCs w:val="32"/>
        </w:rPr>
        <w:t>十二、对附属单位补助支出：</w:t>
      </w:r>
      <w:r>
        <w:rPr>
          <w:rFonts w:ascii="仿宋_GB2312" w:eastAsia="仿宋_GB2312"/>
          <w:b w:val="false"/>
          <w:sz w:val="32"/>
          <w:szCs w:val="32"/>
        </w:rPr>
        <w:t>指事业单位发生的用非财政预算资金对附属单位的补助支出。</w:t>
      </w:r>
    </w:p>
    <w:p>
      <w:pPr>
        <w:widowControl w:val="true"/>
        <w:spacing w:before="0" w:beforeLines="0" w:beforeAutospacing="false" w:after="0" w:afterLines="0" w:afterAutospacing="false" w:line="240" w:lineRule="auto"/>
        <w:ind w:firstLine="200" w:firstLineChars="200"/>
        <w:jc w:val="left"/>
        <w:rPr>
          <w:rFonts w:ascii="仿宋_GB2312" w:eastAsia="仿宋_GB2312"/>
          <w:sz w:val="32"/>
          <w:szCs w:val="32"/>
        </w:rPr>
      </w:pPr>
      <w:r>
        <w:rPr>
          <w:rFonts w:ascii="仿宋_GB2312" w:eastAsia="仿宋_GB2312"/>
          <w:b w:val="true"/>
          <w:sz w:val="32"/>
          <w:szCs w:val="32"/>
        </w:rPr>
        <w:t>十三、“三公”经费：</w:t>
      </w:r>
      <w:r>
        <w:rPr>
          <w:rFonts w:ascii="仿宋_GB2312" w:eastAsia="仿宋_GB2312"/>
          <w:b w:val="false"/>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widowControl w:val="true"/>
        <w:spacing w:before="0" w:beforeLines="0" w:beforeAutospacing="false" w:after="0" w:afterLines="0" w:afterAutospacing="false" w:line="240" w:lineRule="auto"/>
        <w:ind w:firstLine="200" w:firstLineChars="200"/>
        <w:jc w:val="left"/>
        <w:rPr>
          <w:rFonts w:ascii="仿宋_GB2312" w:eastAsia="仿宋_GB2312"/>
          <w:sz w:val="32"/>
          <w:szCs w:val="32"/>
        </w:rPr>
      </w:pPr>
      <w:r>
        <w:rPr>
          <w:rFonts w:ascii="仿宋_GB2312" w:eastAsia="仿宋_GB2312"/>
          <w:b w:val="true"/>
          <w:sz w:val="32"/>
          <w:szCs w:val="32"/>
        </w:rPr>
        <w:t>十四、机关运行经费：</w:t>
      </w:r>
      <w:r>
        <w:rPr>
          <w:rFonts w:ascii="仿宋_GB2312" w:eastAsia="仿宋_GB2312"/>
          <w:b w:val="false"/>
          <w:sz w:val="32"/>
          <w:szCs w:val="32"/>
        </w:rPr>
        <w:t>行政单位和参照公务员法管理的事业单位财政拨款基本支出中的公用经费支出。</w:t>
      </w:r>
    </w:p>
    <w:p>
      <w:pPr>
        <w:widowControl w:val="true"/>
        <w:rPr/>
      </w:pPr>
      <w:r>
        <w:rPr>
          <w:rFonts/>
          <w:b w:val="false"/>
          <w:sz w:val="0"/>
          <w:szCs w:val="0"/>
        </w:rPr>
        <w:br w:type="page"/>
      </w:r>
    </w:p>
    <w:p>
      <w:pPr>
        <w:widowControl w:val="true"/>
        <w:spacing w:before="0" w:beforeLines="0" w:beforeAutospacing="false" w:after="0" w:afterLines="0" w:afterAutospacing="false" w:line="240" w:lineRule="auto"/>
        <w:ind/>
        <w:jc w:val="center"/>
        <w:outlineLvl w:val="0"/>
        <w:rPr>
          <w:rFonts w:ascii="黑体" w:eastAsia="黑体"/>
          <w:sz w:val="32"/>
          <w:szCs w:val="32"/>
        </w:rPr>
      </w:pPr>
      <w:r>
        <w:rPr>
          <w:rFonts w:ascii="黑体" w:eastAsia="黑体"/>
          <w:b w:val="false"/>
          <w:sz w:val="32"/>
          <w:szCs w:val="32"/>
        </w:rPr>
        <w:t>第四部分 部门决算报表（见附表）</w:t>
      </w:r>
    </w:p>
    <w:p>
      <w:pPr>
        <w:widowControl w:val="true"/>
        <w:spacing w:before="0" w:beforeLines="0" w:beforeAutospacing="false" w:after="0" w:afterLines="0" w:afterAutospacing="false" w:line="240" w:lineRule="auto"/>
        <w:ind w:firstLine="200" w:firstLineChars="200"/>
        <w:jc w:val="left"/>
        <w:outlineLvl w:val="1"/>
        <w:rPr>
          <w:rFonts w:ascii="仿宋_GB2312" w:eastAsia="仿宋_GB2312"/>
          <w:sz w:val="32"/>
          <w:szCs w:val="32"/>
        </w:rPr>
      </w:pPr>
      <w:r>
        <w:rPr>
          <w:rFonts w:ascii="仿宋_GB2312" w:eastAsia="仿宋_GB2312"/>
          <w:b w:val="false"/>
          <w:sz w:val="32"/>
          <w:szCs w:val="32"/>
        </w:rPr>
        <w:t>一、《收入支出决算总表》</w:t>
      </w:r>
    </w:p>
    <w:p>
      <w:pPr>
        <w:widowControl w:val="true"/>
        <w:spacing w:before="0" w:beforeLines="0" w:beforeAutospacing="false" w:after="0" w:afterLines="0" w:afterAutospacing="false" w:line="240" w:lineRule="auto"/>
        <w:ind w:firstLine="200" w:firstLineChars="200"/>
        <w:jc w:val="left"/>
        <w:outlineLvl w:val="1"/>
        <w:rPr>
          <w:rFonts w:ascii="仿宋_GB2312" w:eastAsia="仿宋_GB2312"/>
          <w:sz w:val="32"/>
          <w:szCs w:val="32"/>
        </w:rPr>
      </w:pPr>
      <w:r>
        <w:rPr>
          <w:rFonts w:ascii="仿宋_GB2312" w:eastAsia="仿宋_GB2312"/>
          <w:b w:val="false"/>
          <w:sz w:val="32"/>
          <w:szCs w:val="32"/>
        </w:rPr>
        <w:t>二、《收入决算表》</w:t>
      </w:r>
    </w:p>
    <w:p>
      <w:pPr>
        <w:widowControl w:val="true"/>
        <w:spacing w:before="0" w:beforeLines="0" w:beforeAutospacing="false" w:after="0" w:afterLines="0" w:afterAutospacing="false" w:line="240" w:lineRule="auto"/>
        <w:ind w:firstLine="200" w:firstLineChars="200"/>
        <w:jc w:val="left"/>
        <w:outlineLvl w:val="1"/>
        <w:rPr>
          <w:rFonts w:ascii="仿宋_GB2312" w:eastAsia="仿宋_GB2312"/>
          <w:sz w:val="32"/>
          <w:szCs w:val="32"/>
        </w:rPr>
      </w:pPr>
      <w:r>
        <w:rPr>
          <w:rFonts w:ascii="仿宋_GB2312" w:eastAsia="仿宋_GB2312"/>
          <w:b w:val="false"/>
          <w:sz w:val="32"/>
          <w:szCs w:val="32"/>
        </w:rPr>
        <w:t>三、《支出决算表》</w:t>
      </w:r>
    </w:p>
    <w:p>
      <w:pPr>
        <w:widowControl w:val="true"/>
        <w:spacing w:before="0" w:beforeLines="0" w:beforeAutospacing="false" w:after="0" w:afterLines="0" w:afterAutospacing="false" w:line="240" w:lineRule="auto"/>
        <w:ind w:firstLine="200" w:firstLineChars="200"/>
        <w:jc w:val="left"/>
        <w:outlineLvl w:val="1"/>
        <w:rPr>
          <w:rFonts w:ascii="仿宋_GB2312" w:eastAsia="仿宋_GB2312"/>
          <w:sz w:val="32"/>
          <w:szCs w:val="32"/>
        </w:rPr>
      </w:pPr>
      <w:r>
        <w:rPr>
          <w:rFonts w:ascii="仿宋_GB2312" w:eastAsia="仿宋_GB2312"/>
          <w:b w:val="false"/>
          <w:sz w:val="32"/>
          <w:szCs w:val="32"/>
        </w:rPr>
        <w:t>四、《财政拨款收入支出决算总表》</w:t>
      </w:r>
    </w:p>
    <w:p>
      <w:pPr>
        <w:widowControl w:val="true"/>
        <w:spacing w:before="0" w:beforeLines="0" w:beforeAutospacing="false" w:after="0" w:afterLines="0" w:afterAutospacing="false" w:line="240" w:lineRule="auto"/>
        <w:ind w:firstLine="200" w:firstLineChars="200"/>
        <w:jc w:val="left"/>
        <w:outlineLvl w:val="1"/>
        <w:rPr>
          <w:rFonts w:ascii="仿宋_GB2312" w:eastAsia="仿宋_GB2312"/>
          <w:sz w:val="32"/>
          <w:szCs w:val="32"/>
        </w:rPr>
      </w:pPr>
      <w:r>
        <w:rPr>
          <w:rFonts w:ascii="仿宋_GB2312" w:eastAsia="仿宋_GB2312"/>
          <w:b w:val="false"/>
          <w:sz w:val="32"/>
          <w:szCs w:val="32"/>
        </w:rPr>
        <w:t>五、《一般公共预算财政拨款支出决算表》</w:t>
      </w:r>
    </w:p>
    <w:p>
      <w:pPr>
        <w:widowControl w:val="true"/>
        <w:spacing w:before="0" w:beforeLines="0" w:beforeAutospacing="false" w:after="0" w:afterLines="0" w:afterAutospacing="false" w:line="240" w:lineRule="auto"/>
        <w:ind w:firstLine="200" w:firstLineChars="200"/>
        <w:jc w:val="left"/>
        <w:outlineLvl w:val="1"/>
        <w:rPr>
          <w:rFonts w:ascii="仿宋_GB2312" w:eastAsia="仿宋_GB2312"/>
          <w:sz w:val="32"/>
          <w:szCs w:val="32"/>
        </w:rPr>
      </w:pPr>
      <w:r>
        <w:rPr>
          <w:rFonts w:ascii="仿宋_GB2312" w:eastAsia="仿宋_GB2312"/>
          <w:b w:val="false"/>
          <w:sz w:val="32"/>
          <w:szCs w:val="32"/>
        </w:rPr>
        <w:t>六、《一般公共预算财政拨款基本支出决算表》</w:t>
      </w:r>
    </w:p>
    <w:p>
      <w:pPr>
        <w:widowControl w:val="true"/>
        <w:spacing w:before="0" w:beforeLines="0" w:beforeAutospacing="false" w:after="0" w:afterLines="0" w:afterAutospacing="false" w:line="240" w:lineRule="auto"/>
        <w:ind w:firstLine="200" w:firstLineChars="200"/>
        <w:jc w:val="left"/>
        <w:outlineLvl w:val="1"/>
        <w:rPr>
          <w:rFonts w:ascii="仿宋_GB2312" w:eastAsia="仿宋_GB2312"/>
          <w:sz w:val="32"/>
          <w:szCs w:val="32"/>
        </w:rPr>
      </w:pPr>
      <w:r>
        <w:rPr>
          <w:rFonts w:ascii="仿宋_GB2312" w:eastAsia="仿宋_GB2312"/>
          <w:b w:val="false"/>
          <w:sz w:val="32"/>
          <w:szCs w:val="32"/>
        </w:rPr>
        <w:t>七、《政府性基金预算财政拨款收入支出决算表》</w:t>
      </w:r>
    </w:p>
    <w:p>
      <w:pPr>
        <w:widowControl w:val="true"/>
        <w:spacing w:before="0" w:beforeLines="0" w:beforeAutospacing="false" w:after="0" w:afterLines="0" w:afterAutospacing="false" w:line="240" w:lineRule="auto"/>
        <w:ind w:firstLine="200" w:firstLineChars="200"/>
        <w:jc w:val="left"/>
        <w:outlineLvl w:val="1"/>
        <w:rPr>
          <w:rFonts w:ascii="仿宋_GB2312" w:eastAsia="仿宋_GB2312"/>
          <w:sz w:val="32"/>
          <w:szCs w:val="32"/>
        </w:rPr>
      </w:pPr>
      <w:r>
        <w:rPr>
          <w:rFonts w:ascii="仿宋_GB2312" w:eastAsia="仿宋_GB2312"/>
          <w:b w:val="false"/>
          <w:sz w:val="32"/>
          <w:szCs w:val="32"/>
        </w:rPr>
        <w:t>八、《国有资本经营预算财政拨款收入支出决算表》</w:t>
      </w:r>
    </w:p>
    <w:p>
      <w:pPr>
        <w:widowControl w:val="true"/>
        <w:spacing w:before="0" w:beforeLines="0" w:beforeAutospacing="false" w:after="0" w:afterLines="0" w:afterAutospacing="false" w:line="240" w:lineRule="auto"/>
        <w:ind w:firstLine="200" w:firstLineChars="200"/>
        <w:jc w:val="left"/>
        <w:outlineLvl w:val="1"/>
        <w:rPr>
          <w:rFonts w:ascii="仿宋_GB2312" w:eastAsia="仿宋_GB2312"/>
          <w:sz w:val="32"/>
          <w:szCs w:val="32"/>
        </w:rPr>
      </w:pPr>
      <w:r>
        <w:rPr>
          <w:rFonts w:ascii="仿宋_GB2312" w:eastAsia="仿宋_GB2312"/>
          <w:b w:val="false"/>
          <w:sz w:val="32"/>
          <w:szCs w:val="32"/>
        </w:rPr>
        <w:t>九、《财政拨款“三公”经费支出决算表》</w:t>
      </w:r>
    </w:p>
    <w:sectPr>
      <w:pgSz w:w="12240" w:h="15840"/>
      <w:pgMar w:top="1440" w:right="1800" w:bottom="1440" w:left="1800" w:header="720" w:footer="720" w:gutter="0"/>
    </w:sectPr>
  </w:body>
</w:document>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