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867412" w:rsidRDefault="009038CF">
      <w:pPr>
        <w:jc w:val="left"/>
        <w:spacing w:line="620" w:lineRule="exact"/>
        <w:rPr>
          <w:rFonts w:ascii="Times New Roman" w:cs="Times New Roman" w:eastAsia="黑体" w:hAnsi="Times New Roman"/>
        </w:rPr>
      </w:pPr>
      <w:r>
        <w:rPr>
          <w:rFonts w:ascii="Times New Roman" w:cs="Times New Roman" w:eastAsia="黑体" w:hAnsi="Times New Roman"/>
        </w:rPr>
        <w:t>附件</w:t>
      </w:r>
      <w:r>
        <w:rPr>
          <w:rFonts w:ascii="Times New Roman" w:cs="Times New Roman" w:eastAsia="黑体" w:hAnsi="Times New Roman"/>
        </w:rPr>
        <w:t>6</w:t>
      </w:r>
    </w:p>
    <w:p w:rsidR="00867412" w:rsidRDefault="00867412">
      <w:pPr>
        <w:jc w:val="left"/>
        <w:spacing w:line="620" w:lineRule="exact"/>
        <w:rPr>
          <w:rFonts w:ascii="Times New Roman" w:cs="Times New Roman" w:eastAsia="黑体" w:hAnsi="Times New Roman"/>
        </w:rPr>
      </w:pPr>
    </w:p>
    <w:p w:rsidR="00867412" w:rsidRDefault="009038CF">
      <w:pPr>
        <w:jc w:val="center"/>
        <w:spacing w:line="620" w:lineRule="exact"/>
        <w:rPr>
          <w:rFonts w:ascii="Times New Roman" w:cs="Times New Roman" w:eastAsia="方正小标宋简体" w:hAnsi="Times New Roman"/>
          <w:sz w:val="44"/>
          <w:szCs w:val="44"/>
        </w:rPr>
      </w:pPr>
      <w:r>
        <w:rPr>
          <w:rFonts w:ascii="Times New Roman" w:cs="Times New Roman" w:eastAsia="方正小标宋简体" w:hAnsi="Times New Roman"/>
          <w:sz w:val="44"/>
          <w:szCs w:val="44"/>
        </w:rPr>
        <w:t>与自治区党委直属机关工委有工作联系的</w:t>
      </w:r>
    </w:p>
    <w:p w:rsidR="00867412" w:rsidRDefault="009038CF">
      <w:pPr>
        <w:jc w:val="center"/>
        <w:spacing w:line="620" w:lineRule="exact"/>
        <w:rPr>
          <w:rFonts w:ascii="Times New Roman" w:cs="Times New Roman" w:eastAsia="方正小标宋简体" w:hAnsi="Times New Roman"/>
          <w:sz w:val="44"/>
          <w:szCs w:val="44"/>
        </w:rPr>
      </w:pPr>
      <w:r>
        <w:rPr>
          <w:rFonts w:ascii="Times New Roman" w:cs="Times New Roman" w:eastAsia="方正小标宋简体" w:hAnsi="Times New Roman"/>
          <w:sz w:val="44"/>
          <w:szCs w:val="44"/>
        </w:rPr>
        <w:t>中央驻疆单位名单</w:t>
      </w:r>
    </w:p>
    <w:p w:rsidR="00867412" w:rsidRDefault="00867412">
      <w:pPr>
        <w:ind w:left="640"/>
        <w:spacing w:line="620" w:lineRule="exact"/>
        <w:rPr>
          <w:rFonts w:ascii="Times New Roman" w:cs="Times New Roman" w:eastAsia="仿宋_GB2312" w:hAnsi="Times New Roman"/>
        </w:rPr>
      </w:pPr>
    </w:p>
    <w:p w:rsidR="006730F5" w:rsidRDefault="006730F5" w:rsidP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 w:hint="eastAsia"/>
        </w:rPr>
      </w:pPr>
      <w:r>
        <w:rPr>
          <w:rFonts w:ascii="Times New Roman" w:cs="Times New Roman" w:eastAsia="仿宋_GB2312" w:hAnsi="Times New Roman" w:hint="eastAsia"/>
        </w:rPr>
        <w:t>1</w:t>
      </w:r>
      <w:r>
        <w:rPr>
          <w:rFonts w:ascii="Times New Roman" w:cs="Times New Roman" w:eastAsia="仿宋_GB2312" w:hAnsi="Times New Roman"/>
        </w:rPr>
        <w:t>.</w:t>
      </w:r>
      <w:r>
        <w:rPr>
          <w:rFonts w:ascii="Times New Roman" w:cs="Times New Roman" w:eastAsia="仿宋_GB2312" w:hAnsi="Times New Roman" w:hint="eastAsia"/>
        </w:rPr>
        <w:t>自治区</w:t>
      </w:r>
      <w:r>
        <w:rPr>
          <w:rFonts w:ascii="Times New Roman" w:cs="Times New Roman" w:eastAsia="仿宋_GB2312" w:hAnsi="Times New Roman"/>
        </w:rPr>
        <w:t>地</w:t>
      </w:r>
      <w:r>
        <w:rPr>
          <w:rFonts w:ascii="Times New Roman" w:cs="Times New Roman" w:eastAsia="仿宋_GB2312" w:hAnsi="Times New Roman" w:hint="eastAsia"/>
        </w:rPr>
        <w:t>质</w:t>
      </w:r>
      <w:r>
        <w:rPr>
          <w:rFonts w:ascii="Times New Roman" w:cs="Times New Roman" w:eastAsia="仿宋_GB2312" w:hAnsi="Times New Roman"/>
        </w:rPr>
        <w:t>矿</w:t>
      </w:r>
      <w:r>
        <w:rPr>
          <w:rFonts w:ascii="Times New Roman" w:cs="Times New Roman" w:eastAsia="仿宋_GB2312" w:hAnsi="Times New Roman" w:hint="eastAsia"/>
        </w:rPr>
        <w:t>产勘查开发</w:t>
      </w:r>
      <w:r>
        <w:rPr>
          <w:rFonts w:ascii="Times New Roman" w:cs="Times New Roman" w:eastAsia="仿宋_GB2312" w:hAnsi="Times New Roman"/>
        </w:rPr>
        <w:t>局</w:t>
      </w:r>
      <w:bookmarkStart w:id="0" w:name="_GoBack"/>
      <w:bookmarkEnd w:id="0"/>
    </w:p>
    <w:p w:rsidR="006730F5" w:rsidRDefault="006730F5" w:rsidP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 w:hint="eastAsia"/>
        </w:rPr>
      </w:pPr>
      <w:r>
        <w:rPr>
          <w:rFonts w:ascii="Times New Roman" w:cs="Times New Roman" w:eastAsia="仿宋_GB2312" w:hAnsi="Times New Roman" w:hint="eastAsia"/>
        </w:rPr>
        <w:t>2</w:t>
      </w:r>
      <w:r>
        <w:rPr>
          <w:rFonts w:ascii="Times New Roman" w:cs="Times New Roman" w:eastAsia="仿宋_GB2312" w:hAnsi="Times New Roman"/>
        </w:rPr>
        <w:t>.</w:t>
      </w:r>
      <w:r>
        <w:rPr>
          <w:rFonts w:ascii="Times New Roman" w:cs="Times New Roman" w:eastAsia="仿宋_GB2312" w:hAnsi="Times New Roman"/>
        </w:rPr>
        <w:t>乌鲁木齐海关</w:t>
      </w:r>
    </w:p>
    <w:p w:rsidR="00867412" w:rsidRDefault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/>
        </w:rPr>
      </w:pPr>
      <w:r>
        <w:rPr>
          <w:rFonts w:ascii="Times New Roman" w:cs="Times New Roman" w:eastAsia="仿宋_GB2312" w:hAnsi="Times New Roman" w:hint="eastAsia"/>
        </w:rPr>
        <w:t>3</w:t>
      </w:r>
      <w:r w:rsidR="009038CF">
        <w:rPr>
          <w:rFonts w:ascii="Times New Roman" w:cs="Times New Roman" w:eastAsia="仿宋_GB2312" w:hAnsi="Times New Roman"/>
        </w:rPr>
        <w:t>.</w:t>
      </w:r>
      <w:r w:rsidR="009038CF">
        <w:rPr>
          <w:rFonts w:ascii="Times New Roman" w:cs="Times New Roman" w:eastAsia="仿宋_GB2312" w:hAnsi="Times New Roman"/>
        </w:rPr>
        <w:t>国家税务局新疆维吾尔自治区税务局</w:t>
      </w:r>
    </w:p>
    <w:p w:rsidR="006730F5" w:rsidRDefault="006730F5" w:rsidP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/>
        </w:rPr>
      </w:pPr>
      <w:r>
        <w:rPr>
          <w:rFonts w:ascii="Times New Roman" w:cs="Times New Roman" w:eastAsia="仿宋_GB2312" w:hAnsi="Times New Roman" w:hint="eastAsia"/>
        </w:rPr>
        <w:t>4</w:t>
      </w:r>
      <w:r>
        <w:rPr>
          <w:rFonts w:ascii="Times New Roman" w:cs="Times New Roman" w:eastAsia="仿宋_GB2312" w:hAnsi="Times New Roman"/>
        </w:rPr>
        <w:t>.</w:t>
      </w:r>
      <w:r>
        <w:rPr>
          <w:rFonts w:ascii="Times New Roman" w:cs="Times New Roman" w:eastAsia="仿宋_GB2312" w:hAnsi="Times New Roman"/>
        </w:rPr>
        <w:t>自治区气象局</w:t>
      </w:r>
    </w:p>
    <w:p w:rsidR="006730F5" w:rsidRDefault="006730F5" w:rsidP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/>
        </w:rPr>
      </w:pPr>
      <w:r>
        <w:rPr>
          <w:rFonts w:ascii="Times New Roman" w:cs="Times New Roman" w:eastAsia="仿宋_GB2312" w:hAnsi="Times New Roman"/>
        </w:rPr>
        <w:t>5.</w:t>
      </w:r>
      <w:r>
        <w:rPr>
          <w:rFonts w:ascii="Times New Roman" w:cs="Times New Roman" w:eastAsia="仿宋_GB2312" w:hAnsi="Times New Roman"/>
        </w:rPr>
        <w:t>国家统计局新疆调查总队</w:t>
      </w:r>
    </w:p>
    <w:p w:rsidR="006730F5" w:rsidRDefault="006730F5" w:rsidP="006730F5">
      <w:pPr>
        <w:ind w:firstLine="640"/>
        <w:spacing w:line="640" w:lineRule="exact"/>
        <w:rPr>
          <w:rFonts w:ascii="Times New Roman" w:cs="Times New Roman" w:hAnsi="Times New Roman"/>
        </w:rPr>
      </w:pPr>
      <w:r>
        <w:rPr>
          <w:rFonts w:ascii="Times New Roman" w:cs="Times New Roman" w:eastAsia="仿宋_GB2312" w:hAnsi="Times New Roman" w:hint="eastAsia"/>
        </w:rPr>
        <w:t>6</w:t>
      </w:r>
      <w:r>
        <w:rPr>
          <w:rFonts w:ascii="Times New Roman" w:cs="Times New Roman" w:eastAsia="仿宋_GB2312" w:hAnsi="Times New Roman"/>
        </w:rPr>
        <w:t>.</w:t>
      </w:r>
      <w:r>
        <w:rPr>
          <w:rFonts w:ascii="Times New Roman" w:cs="Times New Roman" w:eastAsia="仿宋_GB2312" w:hAnsi="Times New Roman"/>
        </w:rPr>
        <w:t>新疆储备物资管理局</w:t>
      </w:r>
    </w:p>
    <w:p w:rsidR="006730F5" w:rsidRDefault="006730F5" w:rsidP="006730F5" w:rsidRPr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 w:hint="eastAsia"/>
        </w:rPr>
      </w:pPr>
      <w:r>
        <w:rPr>
          <w:rFonts w:ascii="Times New Roman" w:cs="Times New Roman" w:eastAsia="仿宋_GB2312" w:hAnsi="Times New Roman" w:hint="eastAsia"/>
        </w:rPr>
        <w:t>7</w:t>
      </w:r>
      <w:r>
        <w:rPr>
          <w:rFonts w:ascii="Times New Roman" w:cs="Times New Roman" w:eastAsia="仿宋_GB2312" w:hAnsi="Times New Roman"/>
        </w:rPr>
        <w:t>.</w:t>
      </w:r>
      <w:r>
        <w:rPr>
          <w:rFonts w:ascii="Times New Roman" w:cs="Times New Roman" w:eastAsia="仿宋_GB2312" w:hAnsi="Times New Roman"/>
        </w:rPr>
        <w:t>自治区烟草专卖局（公司）</w:t>
      </w:r>
    </w:p>
    <w:p w:rsidR="00867412" w:rsidRDefault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/>
        </w:rPr>
      </w:pPr>
      <w:r>
        <w:rPr>
          <w:rFonts w:ascii="Times New Roman" w:cs="Times New Roman" w:eastAsia="仿宋_GB2312" w:hAnsi="Times New Roman" w:hint="eastAsia"/>
        </w:rPr>
        <w:t>8</w:t>
      </w:r>
      <w:r w:rsidR="009038CF">
        <w:rPr>
          <w:rFonts w:ascii="Times New Roman" w:cs="Times New Roman" w:eastAsia="仿宋_GB2312" w:hAnsi="Times New Roman"/>
        </w:rPr>
        <w:t>.</w:t>
      </w:r>
      <w:r w:rsidR="009038CF">
        <w:rPr>
          <w:rFonts w:ascii="Times New Roman" w:cs="Times New Roman" w:eastAsia="仿宋_GB2312" w:hAnsi="Times New Roman"/>
        </w:rPr>
        <w:t>新疆通信管理局</w:t>
      </w:r>
    </w:p>
    <w:p w:rsidR="00867412" w:rsidRDefault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/>
        </w:rPr>
      </w:pPr>
      <w:r>
        <w:rPr>
          <w:rFonts w:ascii="Times New Roman" w:cs="Times New Roman" w:eastAsia="仿宋_GB2312" w:hAnsi="Times New Roman" w:hint="eastAsia"/>
        </w:rPr>
        <w:t>9</w:t>
      </w:r>
      <w:r w:rsidR="009038CF">
        <w:rPr>
          <w:rFonts w:ascii="Times New Roman" w:cs="Times New Roman" w:eastAsia="仿宋_GB2312" w:hAnsi="Times New Roman"/>
        </w:rPr>
        <w:t>.</w:t>
      </w:r>
      <w:r w:rsidR="009038CF">
        <w:rPr>
          <w:rFonts w:ascii="Times New Roman" w:cs="Times New Roman" w:eastAsia="仿宋_GB2312" w:hAnsi="Times New Roman"/>
        </w:rPr>
        <w:t>新疆邮政管理局</w:t>
      </w:r>
    </w:p>
    <w:p w:rsidR="006730F5" w:rsidRDefault="006730F5" w:rsidP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/>
        </w:rPr>
      </w:pPr>
      <w:r>
        <w:rPr>
          <w:rFonts w:ascii="Times New Roman" w:cs="Times New Roman" w:eastAsia="仿宋_GB2312" w:hAnsi="Times New Roman"/>
        </w:rPr>
        <w:t>10.</w:t>
      </w:r>
      <w:r>
        <w:rPr>
          <w:rFonts w:ascii="Times New Roman" w:cs="Times New Roman" w:eastAsia="仿宋_GB2312" w:hAnsi="Times New Roman"/>
        </w:rPr>
        <w:t>国家能源局新疆监管办</w:t>
      </w:r>
    </w:p>
    <w:p w:rsidR="006730F5" w:rsidRDefault="006730F5" w:rsidP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/>
        </w:rPr>
      </w:pPr>
      <w:r>
        <w:rPr>
          <w:rFonts w:ascii="Times New Roman" w:cs="Times New Roman" w:eastAsia="仿宋_GB2312" w:hAnsi="Times New Roman" w:hint="eastAsia"/>
        </w:rPr>
        <w:t>11</w:t>
      </w:r>
      <w:r>
        <w:rPr>
          <w:rFonts w:ascii="Times New Roman" w:cs="Times New Roman" w:eastAsia="仿宋_GB2312" w:hAnsi="Times New Roman"/>
        </w:rPr>
        <w:t>.</w:t>
      </w:r>
      <w:r>
        <w:rPr>
          <w:rFonts w:ascii="Times New Roman" w:cs="Times New Roman" w:eastAsia="仿宋_GB2312" w:hAnsi="Times New Roman"/>
        </w:rPr>
        <w:t>财政部驻新疆财政监察专员办</w:t>
      </w:r>
    </w:p>
    <w:p w:rsidR="006730F5" w:rsidRDefault="006730F5" w:rsidP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/>
        </w:rPr>
      </w:pPr>
      <w:r>
        <w:rPr>
          <w:rFonts w:ascii="Times New Roman" w:cs="Times New Roman" w:eastAsia="仿宋_GB2312" w:hAnsi="Times New Roman"/>
        </w:rPr>
        <w:t>1</w:t>
      </w:r>
      <w:r>
        <w:rPr>
          <w:rFonts w:ascii="Times New Roman" w:cs="Times New Roman" w:eastAsia="仿宋_GB2312" w:hAnsi="Times New Roman" w:hint="eastAsia"/>
        </w:rPr>
        <w:t>2</w:t>
      </w:r>
      <w:r>
        <w:rPr>
          <w:rFonts w:ascii="Times New Roman" w:cs="Times New Roman" w:eastAsia="仿宋_GB2312" w:hAnsi="Times New Roman"/>
        </w:rPr>
        <w:t>.</w:t>
      </w:r>
      <w:r>
        <w:rPr>
          <w:rFonts w:ascii="Times New Roman" w:cs="Times New Roman" w:eastAsia="仿宋_GB2312" w:hAnsi="Times New Roman"/>
        </w:rPr>
        <w:t>国家林草局驻乌鲁木齐监督专员办</w:t>
      </w:r>
    </w:p>
    <w:p w:rsidR="006730F5" w:rsidRDefault="006730F5" w:rsidP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 w:hint="eastAsia"/>
        </w:rPr>
      </w:pPr>
      <w:r>
        <w:rPr>
          <w:rFonts w:ascii="Times New Roman" w:cs="Times New Roman" w:eastAsia="仿宋_GB2312" w:hAnsi="Times New Roman"/>
        </w:rPr>
        <w:t>13.</w:t>
      </w:r>
      <w:r>
        <w:rPr>
          <w:rFonts w:ascii="Times New Roman" w:cs="Times New Roman" w:eastAsia="仿宋_GB2312" w:hAnsi="Times New Roman"/>
        </w:rPr>
        <w:t>新华社新疆分社</w:t>
      </w:r>
    </w:p>
    <w:p w:rsidR="00867412" w:rsidRDefault="006730F5">
      <w:pPr>
        <w:ind w:left="640"/>
        <w:spacing w:line="560" w:lineRule="exact"/>
        <w:tabs>
          <w:tab w:val="left" w:pos="312"/>
        </w:tabs>
        <w:rPr>
          <w:rFonts w:ascii="Times New Roman" w:cs="Times New Roman" w:eastAsia="仿宋_GB2312" w:hAnsi="Times New Roman"/>
        </w:rPr>
      </w:pPr>
      <w:r>
        <w:rPr>
          <w:rFonts w:ascii="Times New Roman" w:cs="Times New Roman" w:eastAsia="仿宋_GB2312" w:hAnsi="Times New Roman" w:hint="eastAsia"/>
        </w:rPr>
        <w:t>14</w:t>
      </w:r>
      <w:r w:rsidR="009038CF">
        <w:rPr>
          <w:rFonts w:ascii="Times New Roman" w:cs="Times New Roman" w:eastAsia="仿宋_GB2312" w:hAnsi="Times New Roman"/>
        </w:rPr>
        <w:t>.</w:t>
      </w:r>
      <w:r>
        <w:rPr>
          <w:rFonts w:ascii="Times New Roman" w:cs="Times New Roman" w:eastAsia="仿宋_GB2312" w:hAnsi="Times New Roman"/>
        </w:rPr>
        <w:t>中国邮政集团</w:t>
      </w:r>
      <w:r w:rsidR="009038CF">
        <w:rPr>
          <w:rFonts w:ascii="Times New Roman" w:cs="Times New Roman" w:eastAsia="仿宋_GB2312" w:hAnsi="Times New Roman"/>
        </w:rPr>
        <w:t>公司新疆分公司</w:t>
      </w:r>
    </w:p>
    <w:p w:rsidR="006730F5" w:rsidRDefault="006730F5">
      <w:pPr>
        <w:ind w:firstLine="640"/>
        <w:spacing w:line="640" w:lineRule="exact"/>
        <w:rPr>
          <w:rFonts w:ascii="Times New Roman" w:cs="Times New Roman" w:hAnsi="Times New Roman"/>
        </w:rPr>
      </w:pPr>
    </w:p>
    <w:sectPr w:rsidR="006730F5" w:rsidSect="00A7771A">
      <w:docGrid w:type="lines" w:linePitch="534"/>
      <w:headerReference r:id="rId8" w:type="default"/>
      <w:footerReference r:id="rId9" w:type="default"/>
      <w:pgNumType w:start="15"/>
      <w:pgSz w:w="12240" w:h="15840"/>
      <w:pgMar w:left="1588" w:right="1474" w:top="2098" w:bottom="1985" w:header="1247" w:footer="720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A9" w:rsidRDefault="004F58A9" w:rsidP="00867412">
      <w:r>
        <w:separator/>
      </w:r>
    </w:p>
  </w:endnote>
  <w:endnote w:type="continuationSeparator" w:id="1">
    <w:p w:rsidR="004F58A9" w:rsidRDefault="004F58A9" w:rsidP="00867412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/>
  <w:font w:name="Cambria"/>
  <w:font w:name="Symbol"/>
  <w:font w:name="Courier New"/>
  <w:font w:name="Arial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71A" w:rsidRPr="00A7771A" w:rsidRDefault="00A7771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77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7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7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30F5" w:rsidRPr="006730F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15</w:t>
        </w:r>
        <w:r w:rsidRPr="00A777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412" w:rsidRDefault="008674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A9" w:rsidRDefault="004F58A9" w:rsidP="00867412">
      <w:r>
        <w:separator/>
      </w:r>
    </w:p>
  </w:footnote>
  <w:footnote w:type="continuationSeparator" w:id="1">
    <w:p w:rsidR="004F58A9" w:rsidRDefault="004F58A9" w:rsidP="00867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12" w:rsidRDefault="00867412">
    <w:pPr>
      <w:pStyle w:val="a6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85"/>
  <w:bordersDoNotSurroundHeader/>
  <w:bordersDoNotSurroundFooter/>
  <w:defaultTabStop w:val="420"/>
  <w:drawingGridHorizontalSpacing w:val="160"/>
  <w:drawingGridVerticalSpacing w:val="267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  <w:rsids>
    <w:rsidRoot val="00C14632"/>
    <w:rsid val="00001900"/>
    <w:rsid val="000050AD"/>
    <w:rsid val="000147DC"/>
    <w:rsid val="00017484"/>
    <w:rsid val="000410F9"/>
    <w:rsid val="00041274"/>
    <w:rsid val="00042823"/>
    <w:rsid val="0004406D"/>
    <w:rsid val="0004429D"/>
    <w:rsid val="00052C05"/>
    <w:rsid val="0006010F"/>
    <w:rsid val="00065B95"/>
    <w:rsid val="00066084"/>
    <w:rsid val="0009286A"/>
    <w:rsid val="000B3150"/>
    <w:rsid val="000B3EF8"/>
    <w:rsid val="000C5982"/>
    <w:rsid val="000E28D6"/>
    <w:rsid val="000F1067"/>
    <w:rsid val="00104FA5"/>
    <w:rsid val="00122A8F"/>
    <w:rsid val="001270E8"/>
    <w:rsid val="001330A7"/>
    <w:rsid val="00153012"/>
    <w:rsid val="00162FD5"/>
    <w:rsid val="00163FAE"/>
    <w:rsid val="00164C3A"/>
    <w:rsid val="00181257"/>
    <w:rsid val="0019109C"/>
    <w:rsid val="001A4BFD"/>
    <w:rsid val="001B7B4E"/>
    <w:rsid val="001C19FB"/>
    <w:rsid val="001F3802"/>
    <w:rsid val="0020000D"/>
    <w:rsid val="00206E1D"/>
    <w:rsid val="00223309"/>
    <w:rsid val="002258E9"/>
    <w:rsid val="002315ED"/>
    <w:rsid val="0023235B"/>
    <w:rsid val="00243051"/>
    <w:rsid val="00253C81"/>
    <w:rsid val="00265D0B"/>
    <w:rsid val="00267CA2"/>
    <w:rsid val="00267EA1"/>
    <w:rsid val="00270EF7"/>
    <w:rsid val="00276494"/>
    <w:rsid val="00284067"/>
    <w:rsid val="00292ABC"/>
    <w:rsid val="00296D8E"/>
    <w:rsid val="002B0337"/>
    <w:rsid val="002C7A07"/>
    <w:rsid val="002D5B44"/>
    <w:rsid val="002F297B"/>
    <w:rsid val="002F5A9B"/>
    <w:rsid val="002F6149"/>
    <w:rsid val="0031285A"/>
    <w:rsid val="00323FDD"/>
    <w:rsid val="00325404"/>
    <w:rsid val="00342CB4"/>
    <w:rsid val="003513D6"/>
    <w:rsid val="00361A0A"/>
    <w:rsid val="0036530D"/>
    <w:rsid val="00367FFD"/>
    <w:rsid val="00386A40"/>
    <w:rsid val="003B48D9"/>
    <w:rsid val="003D1169"/>
    <w:rsid val="003D2F10"/>
    <w:rsid val="003D42E2"/>
    <w:rsid val="003D6620"/>
    <w:rsid val="003F0755"/>
    <w:rsid val="003F1F3D"/>
    <w:rsid val="003F291B"/>
    <w:rsid val="003F71D7"/>
    <w:rsid val="00403261"/>
    <w:rsid val="00425826"/>
    <w:rsid val="00430BB3"/>
    <w:rsid val="00430EBE"/>
    <w:rsid val="004449EB"/>
    <w:rsid val="0045596F"/>
    <w:rsid val="00462F71"/>
    <w:rsid val="00473226"/>
    <w:rsid val="00473DE2"/>
    <w:rsid val="00477A53"/>
    <w:rsid val="00484122"/>
    <w:rsid val="00492FC6"/>
    <w:rsid val="004A56AA"/>
    <w:rsid val="004A65FB"/>
    <w:rsid val="004A7383"/>
    <w:rsid val="004B0BA5"/>
    <w:rsid val="004C26DB"/>
    <w:rsid val="004D04C5"/>
    <w:rsid val="004D0BBB"/>
    <w:rsid val="004D4241"/>
    <w:rsid val="004D4A93"/>
    <w:rsid val="004D69EB"/>
    <w:rsid val="004F544B"/>
    <w:rsid val="004F58A9"/>
    <w:rsid val="0051166B"/>
    <w:rsid val="0051199D"/>
    <w:rsid val="00524D5B"/>
    <w:rsid val="00527DC0"/>
    <w:rsid val="0053317A"/>
    <w:rsid val="00554FCB"/>
    <w:rsid val="005653A4"/>
    <w:rsid val="00566FD1"/>
    <w:rsid val="005A0884"/>
    <w:rsid val="005A3FE6"/>
    <w:rsid val="005B73AF"/>
    <w:rsid val="005C0A6F"/>
    <w:rsid val="005C36AE"/>
    <w:rsid val="005D28F3"/>
    <w:rsid val="005D693F"/>
    <w:rsid val="005D7586"/>
    <w:rsid val="005F640A"/>
    <w:rsid val="006018F4"/>
    <w:rsid val="006036E8"/>
    <w:rsid val="00604401"/>
    <w:rsid val="006059EB"/>
    <w:rsid val="00612FC9"/>
    <w:rsid val="00626C73"/>
    <w:rsid val="00630C38"/>
    <w:rsid val="006310FF"/>
    <w:rsid val="006412BC"/>
    <w:rsid val="00670247"/>
    <w:rsid val="0067095B"/>
    <w:rsid val="006730F5"/>
    <w:rsid val="0068327A"/>
    <w:rsid val="006835A7"/>
    <w:rsid val="006B2565"/>
    <w:rsid val="006D726F"/>
    <w:rsid val="006F1F22"/>
    <w:rsid val="00720ADC"/>
    <w:rsid val="00727A2B"/>
    <w:rsid val="007345F3"/>
    <w:rsid val="007403B1"/>
    <w:rsid val="00746BE9"/>
    <w:rsid val="00750502"/>
    <w:rsid val="00773447"/>
    <w:rsid val="00792172"/>
    <w:rsid val="007979B5"/>
    <w:rsid val="007A3658"/>
    <w:rsid val="007B2C91"/>
    <w:rsid val="007B6519"/>
    <w:rsid val="007C35E0"/>
    <w:rsid val="007D2B44"/>
    <w:rsid val="007D3E51"/>
    <w:rsid val="007D5193"/>
    <w:rsid val="007D5769"/>
    <w:rsid val="007D605F"/>
    <w:rsid val="007E546B"/>
    <w:rsid val="007F427F"/>
    <w:rsid val="007F7D42"/>
    <w:rsid val="00803957"/>
    <w:rsid val="00816CFF"/>
    <w:rsid val="00824793"/>
    <w:rsid val="00831C46"/>
    <w:rsid val="00837013"/>
    <w:rsid val="008402C1"/>
    <w:rsid val="0084553D"/>
    <w:rsid val="00850C8A"/>
    <w:rsid val="00853903"/>
    <w:rsid val="00854709"/>
    <w:rsid val="00861C43"/>
    <w:rsid val="00862EE6"/>
    <w:rsid val="00865C43"/>
    <w:rsid val="00867412"/>
    <w:rsid val="00874049"/>
    <w:rsid val="008877ED"/>
    <w:rsid val="00892B6C"/>
    <w:rsid val="00895E13"/>
    <w:rsid val="008A0B97"/>
    <w:rsid val="008A2A3B"/>
    <w:rsid val="008A7B4F"/>
    <w:rsid val="008C4F6A"/>
    <w:rsid val="008C7FCB"/>
    <w:rsid val="008E1DA4"/>
    <w:rsid val="008F0FEA"/>
    <w:rsid val="008F2234"/>
    <w:rsid val="008F2414"/>
    <w:rsid val="00902BB5"/>
    <w:rsid val="009038CF"/>
    <w:rsid val="00907C34"/>
    <w:rsid val="00913944"/>
    <w:rsid val="00930DA7"/>
    <w:rsid val="00941C90"/>
    <w:rsid val="009453E5"/>
    <w:rsid val="00945778"/>
    <w:rsid val="00951188"/>
    <w:rsid val="009522C3"/>
    <w:rsid val="00965465"/>
    <w:rsid val="009659E6"/>
    <w:rsid val="00973003"/>
    <w:rsid val="00974D78"/>
    <w:rsid val="009777EF"/>
    <w:rsid val="00983416"/>
    <w:rsid val="009834DB"/>
    <w:rsid val="0099640E"/>
    <w:rsid val="009A5F99"/>
    <w:rsid val="009B34A1"/>
    <w:rsid val="009C5DAD"/>
    <w:rsid val="009D18C4"/>
    <w:rsid val="009E7C92"/>
    <w:rsid val="009F32E6"/>
    <w:rsid val="00A058F4"/>
    <w:rsid val="00A05E35"/>
    <w:rsid val="00A22003"/>
    <w:rsid val="00A40942"/>
    <w:rsid val="00A42825"/>
    <w:rsid val="00A47259"/>
    <w:rsid val="00A64C31"/>
    <w:rsid val="00A6740E"/>
    <w:rsid val="00A7081E"/>
    <w:rsid val="00A7771A"/>
    <w:rsid val="00A8220D"/>
    <w:rsid val="00A85592"/>
    <w:rsid val="00A923F3"/>
    <w:rsid val="00AC048B"/>
    <w:rsid val="00AC3228"/>
    <w:rsid val="00AD0CB2"/>
    <w:rsid val="00AD5913"/>
    <w:rsid val="00AE56FC"/>
    <w:rsid val="00AE7278"/>
    <w:rsid val="00AF63B0"/>
    <w:rsid val="00AF7B01"/>
    <w:rsid val="00B14539"/>
    <w:rsid val="00B16205"/>
    <w:rsid val="00B358D7"/>
    <w:rsid val="00B46CB8"/>
    <w:rsid val="00B740DB"/>
    <w:rsid val="00B8303C"/>
    <w:rsid val="00B91E51"/>
    <w:rsid val="00BA54C5"/>
    <w:rsid val="00BA5E55"/>
    <w:rsid val="00BC03BC"/>
    <w:rsid val="00BC32EC"/>
    <w:rsid val="00BC383A"/>
    <w:rsid val="00BC5670"/>
    <w:rsid val="00BC708E"/>
    <w:rsid val="00BE240A"/>
    <w:rsid val="00BE3E46"/>
    <w:rsid val="00BE4B13"/>
    <w:rsid val="00C02D5A"/>
    <w:rsid val="00C036BD"/>
    <w:rsid val="00C03973"/>
    <w:rsid val="00C04B2F"/>
    <w:rsid val="00C05E59"/>
    <w:rsid val="00C11764"/>
    <w:rsid val="00C14632"/>
    <w:rsid val="00C2178F"/>
    <w:rsid val="00C33410"/>
    <w:rsid val="00C37315"/>
    <w:rsid val="00C4315B"/>
    <w:rsid val="00C566FB"/>
    <w:rsid val="00C575C6"/>
    <w:rsid val="00C57932"/>
    <w:rsid val="00C618F3"/>
    <w:rsid val="00C7656B"/>
    <w:rsid val="00C76DB2"/>
    <w:rsid val="00C91377"/>
    <w:rsid val="00C91EAB"/>
    <w:rsid val="00CA00E0"/>
    <w:rsid val="00CA2407"/>
    <w:rsid val="00CA4DA4"/>
    <w:rsid val="00CD4C75"/>
    <w:rsid val="00D03BE2"/>
    <w:rsid val="00D10605"/>
    <w:rsid val="00D146CE"/>
    <w:rsid val="00D16800"/>
    <w:rsid val="00D213E6"/>
    <w:rsid val="00D25F73"/>
    <w:rsid val="00D2645C"/>
    <w:rsid val="00D27F06"/>
    <w:rsid val="00D41B95"/>
    <w:rsid val="00D513A3"/>
    <w:rsid val="00D51599"/>
    <w:rsid val="00D562A5"/>
    <w:rsid val="00D56D72"/>
    <w:rsid val="00D70B40"/>
    <w:rsid val="00D90047"/>
    <w:rsid val="00DB2ADD"/>
    <w:rsid val="00DB5530"/>
    <w:rsid val="00DB5BD0"/>
    <w:rsid val="00DC029A"/>
    <w:rsid val="00DD73B5"/>
    <w:rsid val="00DD7A46"/>
    <w:rsid val="00DE4702"/>
    <w:rsid val="00DF5AAA"/>
    <w:rsid val="00E224A0"/>
    <w:rsid val="00E24439"/>
    <w:rsid val="00E306F0"/>
    <w:rsid val="00E32089"/>
    <w:rsid val="00E37CDF"/>
    <w:rsid val="00E40395"/>
    <w:rsid val="00E4069D"/>
    <w:rsid val="00E406CA"/>
    <w:rsid val="00E526A2"/>
    <w:rsid val="00E61115"/>
    <w:rsid val="00E636C4"/>
    <w:rsid val="00E65B36"/>
    <w:rsid val="00E675A0"/>
    <w:rsid val="00E7589C"/>
    <w:rsid val="00E77BFD"/>
    <w:rsid val="00E86EDA"/>
    <w:rsid val="00E87B51"/>
    <w:rsid val="00E943F4"/>
    <w:rsid val="00E94BF5"/>
    <w:rsid val="00E966D2"/>
    <w:rsid val="00EA0545"/>
    <w:rsid val="00EB6C83"/>
    <w:rsid val="00ED54A7"/>
    <w:rsid val="00EE28C0"/>
    <w:rsid val="00EE6435"/>
    <w:rsid val="00F14F68"/>
    <w:rsid val="00F22DDE"/>
    <w:rsid val="00F276F1"/>
    <w:rsid val="00F349F3"/>
    <w:rsid val="00F354CF"/>
    <w:rsid val="00F4252B"/>
    <w:rsid val="00F5164C"/>
    <w:rsid val="00F538C3"/>
    <w:rsid val="00F53ACE"/>
    <w:rsid val="00F53E85"/>
    <w:rsid val="00F55D13"/>
    <w:rsid val="00F63668"/>
    <w:rsid val="00F64609"/>
    <w:rsid val="00F73B2E"/>
    <w:rsid val="00F758A0"/>
    <w:rsid val="00F83DC3"/>
    <w:rsid val="00F87D58"/>
    <w:rsid val="00F900EF"/>
    <w:rsid val="00FA0FC4"/>
    <w:rsid val="00FA1B5C"/>
    <w:rsid val="00FA480C"/>
    <w:rsid val="00FB4927"/>
    <w:rsid val="00FC19BF"/>
    <w:rsid val="00FD4EEA"/>
    <w:rsid val="00FE5A52"/>
    <w:rsid val="00FE648D"/>
    <w:rsid val="00FF0734"/>
    <w:rsid val="00FF3605"/>
    <w:rsid val="00FF4143"/>
    <w:rsid val="00FF593A"/>
    <w:rsid val="066E084D"/>
    <w:rsid val="2B581C79"/>
    <w:rsid val="36167E9E"/>
    <w:rsid val="5AB40D42"/>
    <w:rsid val="710031FA"/>
    <w:rsid val="7D913378"/>
    <w:rsid val="7F0F266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zh-CN" w:bidi="ar-SA"/>
        <w:rFonts w:ascii="仿宋" w:eastAsia="仿宋" w:hAnsi="仿宋" w:cstheme="minorBidi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12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Date"/>
    <w:qFormat/>
    <w:basedOn w:val="a"/>
    <w:next w:val="a"/>
    <w:link w:val="Char"/>
    <w:uiPriority w:val="99"/>
    <w:semiHidden/>
    <w:unhideWhenUsed/>
    <w:rsid w:val="00867412"/>
    <w:pPr>
      <w:ind w:left="100"/>
    </w:pPr>
  </w:style>
  <w:style w:type="paragraph" w:styleId="a4">
    <w:name w:val="Balloon Text"/>
    <w:qFormat/>
    <w:basedOn w:val="a"/>
    <w:link w:val="Char0"/>
    <w:uiPriority w:val="99"/>
    <w:semiHidden/>
    <w:unhideWhenUsed/>
    <w:rsid w:val="00867412"/>
    <w:rPr>
      <w:sz w:val="18"/>
      <w:szCs w:val="18"/>
    </w:rPr>
  </w:style>
  <w:style w:type="paragraph" w:styleId="a5">
    <w:name w:val="footer"/>
    <w:qFormat/>
    <w:basedOn w:val="a"/>
    <w:link w:val="Char1"/>
    <w:uiPriority w:val="99"/>
    <w:unhideWhenUsed/>
    <w:rsid w:val="00867412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qFormat/>
    <w:basedOn w:val="a"/>
    <w:link w:val="Char2"/>
    <w:uiPriority w:val="99"/>
    <w:unhideWhenUsed/>
    <w:rsid w:val="00867412"/>
    <w:pPr>
      <w:snapToGrid w:val="0"/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a7">
    <w:name w:val="Hyperlink"/>
    <w:qFormat/>
    <w:basedOn w:val="a0"/>
    <w:uiPriority w:val="99"/>
    <w:unhideWhenUsed/>
    <w:rsid w:val="00867412"/>
    <w:rPr>
      <w:u w:val="single"/>
      <w:color w:val="0563C1"/>
    </w:rPr>
  </w:style>
  <w:style w:type="paragraph" w:styleId="a8">
    <w:name w:val="List Paragraph"/>
    <w:qFormat/>
    <w:basedOn w:val="a"/>
    <w:uiPriority w:val="34"/>
    <w:rsid w:val="00867412"/>
    <w:pPr>
      <w:ind w:firstLine="420"/>
    </w:pPr>
  </w:style>
  <w:style w:type="character" w:styleId="Char2">
    <w:name w:val="页眉 Char"/>
    <w:qFormat/>
    <w:basedOn w:val="a0"/>
    <w:link w:val="a6"/>
    <w:uiPriority w:val="99"/>
    <w:rsid w:val="00867412"/>
    <w:rPr>
      <w:sz w:val="18"/>
      <w:szCs w:val="18"/>
    </w:rPr>
  </w:style>
  <w:style w:type="character" w:styleId="Char1">
    <w:name w:val="页脚 Char"/>
    <w:qFormat/>
    <w:basedOn w:val="a0"/>
    <w:link w:val="a5"/>
    <w:uiPriority w:val="99"/>
    <w:rsid w:val="00867412"/>
    <w:rPr>
      <w:sz w:val="18"/>
      <w:szCs w:val="18"/>
    </w:rPr>
  </w:style>
  <w:style w:type="character" w:styleId="Char">
    <w:name w:val="日期 Char"/>
    <w:qFormat/>
    <w:basedOn w:val="a0"/>
    <w:link w:val="a3"/>
    <w:uiPriority w:val="99"/>
    <w:semiHidden/>
    <w:rsid w:val="00867412"/>
  </w:style>
  <w:style w:type="character" w:styleId="Char0">
    <w:name w:val="批注框文本 Char"/>
    <w:qFormat/>
    <w:basedOn w:val="a0"/>
    <w:link w:val="a4"/>
    <w:uiPriority w:val="99"/>
    <w:semiHidden/>
    <w:rsid w:val="00867412"/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6815B-1527-44CB-8841-A9ECD529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微软用户</cp:lastModifiedBy>
  <cp:revision>322</cp:revision>
  <cp:lastPrinted>2020-11-13T11:56:00Z</cp:lastPrinted>
  <dcterms:created xsi:type="dcterms:W3CDTF">2020-04-30T07:25:00Z</dcterms:created>
  <dcterms:modified xsi:type="dcterms:W3CDTF">2021-01-05T03:08:00Z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