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rPr>
          <w:rFonts w:hint="default" w:ascii="Nimbus Roman No9 L" w:hAnsi="Nimbus Roman No9 L" w:eastAsia="方正小标宋简体" w:cs="Nimbus Roman No9 L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default" w:ascii="Nimbus Roman No9 L" w:hAnsi="Nimbus Roman No9 L" w:eastAsia="方正小标宋简体" w:cs="Nimbus Roman No9 L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自治区民委（宗教事务局）2</w:t>
      </w:r>
      <w:bookmarkStart w:id="0" w:name="_GoBack"/>
      <w:bookmarkEnd w:id="0"/>
      <w:r>
        <w:rPr>
          <w:rFonts w:hint="default" w:ascii="Nimbus Roman No9 L" w:hAnsi="Nimbus Roman No9 L" w:eastAsia="方正小标宋简体" w:cs="Nimbus Roman No9 L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023年</w:t>
      </w:r>
      <w:r>
        <w:rPr>
          <w:rFonts w:hint="default" w:ascii="Nimbus Roman No9 L" w:hAnsi="Nimbus Roman No9 L" w:eastAsia="方正小标宋简体" w:cs="Nimbus Roman No9 L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政府信息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rPr>
          <w:rFonts w:hint="default" w:ascii="Nimbus Roman No9 L" w:hAnsi="Nimbus Roman No9 L" w:eastAsia="方正小标宋简体" w:cs="Nimbus Roman No9 L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公开工作年度报告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0"/>
        <w:jc w:val="center"/>
        <w:textAlignment w:val="center"/>
        <w:rPr>
          <w:rFonts w:hint="default" w:ascii="Nimbus Roman No9 L" w:hAnsi="Nimbus Roman No9 L" w:eastAsia="宋体" w:cs="Nimbus Roman No9 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Nimbus Roman No9 L" w:hAnsi="Nimbus Roman No9 L" w:eastAsia="宋体" w:cs="Nimbus Roman No9 L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Nimbus Roman No9 L" w:hAnsi="Nimbus Roman No9 L" w:eastAsia="宋体" w:cs="Nimbus Roman No9 L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"javascript:void(0)" \o "分享到微信" </w:instrText>
      </w:r>
      <w:r>
        <w:rPr>
          <w:rFonts w:hint="default" w:ascii="Nimbus Roman No9 L" w:hAnsi="Nimbus Roman No9 L" w:eastAsia="宋体" w:cs="Nimbus Roman No9 L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Fonts w:hint="default" w:ascii="Nimbus Roman No9 L" w:hAnsi="Nimbus Roman No9 L" w:eastAsia="宋体" w:cs="Nimbus Roman No9 L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Nimbus Roman No9 L" w:hAnsi="Nimbus Roman No9 L" w:eastAsia="宋体" w:cs="Nimbus Roman No9 L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Nimbus Roman No9 L" w:hAnsi="Nimbus Roman No9 L" w:eastAsia="宋体" w:cs="Nimbus Roman No9 L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"javascript:void(0)" \o "分享到新浪微博" </w:instrText>
      </w:r>
      <w:r>
        <w:rPr>
          <w:rFonts w:hint="default" w:ascii="Nimbus Roman No9 L" w:hAnsi="Nimbus Roman No9 L" w:eastAsia="宋体" w:cs="Nimbus Roman No9 L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Fonts w:hint="default" w:ascii="Nimbus Roman No9 L" w:hAnsi="Nimbus Roman No9 L" w:eastAsia="宋体" w:cs="Nimbus Roman No9 L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default" w:ascii="Nimbus Roman No9 L" w:hAnsi="Nimbus Roman No9 L" w:eastAsia="宋体" w:cs="Nimbus Roman No9 L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Nimbus Roman No9 L" w:hAnsi="Nimbus Roman No9 L" w:eastAsia="宋体" w:cs="Nimbus Roman No9 L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"javascript:void(0)" \o "分享到QQ空间" </w:instrText>
      </w:r>
      <w:r>
        <w:rPr>
          <w:rFonts w:hint="default" w:ascii="Nimbus Roman No9 L" w:hAnsi="Nimbus Roman No9 L" w:eastAsia="宋体" w:cs="Nimbus Roman No9 L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Fonts w:hint="default" w:ascii="Nimbus Roman No9 L" w:hAnsi="Nimbus Roman No9 L" w:eastAsia="宋体" w:cs="Nimbus Roman No9 L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81"/>
        <w:jc w:val="left"/>
        <w:textAlignment w:val="auto"/>
        <w:rPr>
          <w:rFonts w:hint="default" w:ascii="Nimbus Roman No9 L" w:hAnsi="Nimbus Roman No9 L" w:cs="Nimbus Roman No9 L"/>
          <w:color w:val="000000"/>
          <w:sz w:val="24"/>
          <w:szCs w:val="24"/>
        </w:rPr>
      </w:pP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根据《中华人民共和国政府信息公开条例》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以下简称《条例》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《中华人民共和国政府信息公开工作年度报告格式》和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自治区政务公开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工作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要求，现将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自治区民委（宗教事务局）20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3年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政府信息公开工作报告如下。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30"/>
        <w:jc w:val="both"/>
        <w:textAlignment w:val="auto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default" w:ascii="Nimbus Roman No9 L" w:hAnsi="Nimbus Roman No9 L" w:eastAsia="黑体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  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  一、总体情况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委（局）严格落实党中央、国务院关于全面推进政务公开工作的部署，全面落实《政府信息公开条例》精神，健全工作机制，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依法有序推进政府信息公开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81" w:firstLineChars="213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（一）主动公开政府信息情况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30"/>
        <w:jc w:val="both"/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Nimbus Roman No9 L" w:hAnsi="Nimbus Roman No9 L" w:eastAsia="仿宋_GB2312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  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 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委（局）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扎实做好政府信息主动公开工作，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加强“新疆维吾尔自治区民族事务委员会（宗教事务局）”网站信息内容建设管理，把网站作为政务信息发布的第一平台，持续加大对党中央、国务院重大决策部署和自治区党委、政府重要信息的转载力度，积极传播党和政府声音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网站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全年公开各类信息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336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条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发布信息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74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条，其中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公示公告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条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，财务公开信息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11条，公布行政规范性文件3条，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政策解读信息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条。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领导信箱共收到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6件网民来信，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其中咨询类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封，求助类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封，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均已回复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30"/>
        <w:jc w:val="both"/>
        <w:rPr>
          <w:rFonts w:hint="default" w:ascii="Nimbus Roman No9 L" w:hAnsi="Nimbus Roman No9 L" w:eastAsia="方正楷体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Nimbus Roman No9 L" w:hAnsi="Nimbus Roman No9 L" w:eastAsia="方正楷体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   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81" w:firstLineChars="213"/>
        <w:jc w:val="both"/>
        <w:textAlignment w:val="auto"/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（二）依申请公开情况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28"/>
        <w:jc w:val="left"/>
        <w:textAlignment w:val="auto"/>
        <w:rPr>
          <w:rFonts w:hint="default" w:ascii="Nimbus Roman No9 L" w:hAnsi="Nimbus Roman No9 L" w:cs="Nimbus Roman No9 L"/>
          <w:color w:val="000000"/>
          <w:sz w:val="21"/>
          <w:szCs w:val="21"/>
          <w:u w:val="none"/>
        </w:rPr>
      </w:pPr>
      <w:r>
        <w:rPr>
          <w:rFonts w:hint="default" w:ascii="Nimbus Roman No9 L" w:hAnsi="Nimbus Roman No9 L" w:eastAsia="仿宋_GB2312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    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委（局）高度重视依申请公开工作，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对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办理时限、办理流程、办理要求等进行明确规定，严格按照相关要求，做好依申请公开工作，确保件件有落实，事事有回应。2023年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收到自然人依申请公开事项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1项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，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已按照申请人要求，邮寄纸质答复意见，完成答复工作。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无政府信息公开举报和行政复议行政诉讼等情形。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30"/>
        <w:jc w:val="both"/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Nimbus Roman No9 L" w:hAnsi="Nimbus Roman No9 L" w:eastAsia="方正楷体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    </w:t>
      </w: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（三）政府信息管理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/>
        <w:jc w:val="both"/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委（局）认真做好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政府信息管理工作，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严格执行政府信息公开审查机制，依法依规审查拟公开信息，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及时转发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党中央、国务院，自治区党委、人民政府决策部署和涉民族宗教重要会议讲话活动，做好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规范性文件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发布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管理工作，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全年发布行政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规范性文件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件，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目前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现行有效文件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5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30"/>
        <w:jc w:val="both"/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Nimbus Roman No9 L" w:hAnsi="Nimbus Roman No9 L" w:eastAsia="方正楷体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    </w:t>
      </w: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（四）平台建设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30"/>
        <w:jc w:val="left"/>
        <w:rPr>
          <w:rFonts w:hint="default" w:ascii="Nimbus Roman No9 L" w:hAnsi="Nimbus Roman No9 L" w:cs="Nimbus Roman No9 L"/>
          <w:color w:val="000000"/>
          <w:sz w:val="21"/>
          <w:szCs w:val="21"/>
        </w:rPr>
      </w:pPr>
      <w:r>
        <w:rPr>
          <w:rFonts w:hint="default" w:ascii="Nimbus Roman No9 L" w:hAnsi="Nimbus Roman No9 L" w:eastAsia="仿宋_GB2312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   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 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积极推进网站集约化建设，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2023年第四季度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对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网站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专题专栏栏目设置进行更新，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增设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“铸牢中华民族共同体意识”专栏，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链接了国家民委“道中华”平台，及时展现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新时代民族工作特色。今后我们将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进一步加强网站管理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和建设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，做优做强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网站平台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30"/>
        <w:jc w:val="both"/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Nimbus Roman No9 L" w:hAnsi="Nimbus Roman No9 L" w:eastAsia="方正楷体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    </w:t>
      </w: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（五）监督保障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420"/>
        <w:jc w:val="left"/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Nimbus Roman No9 L" w:hAnsi="Nimbus Roman No9 L" w:eastAsia="仿宋_GB2312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subscript"/>
          <w:lang w:val="en-US" w:eastAsia="zh-CN" w:bidi="ar"/>
        </w:rPr>
        <w:t>  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对全年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政务公开重点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工作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任务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进行量化分解，加强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工作督查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，规范信息公开流程，落实多级审校制度，确保工作有人负责，问题有人解决，推进任务落实。针对政务公开测评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反馈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问题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加强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整改，明确专人、限定时间，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推进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问题整改到位，栏目内容及时更新，确保政务公开工作取得实效，满足群众高质量政务服务信息需求。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106" w:firstLine="640"/>
        <w:jc w:val="both"/>
        <w:rPr>
          <w:rFonts w:hint="default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二、主动公开政府信息情况</w:t>
      </w:r>
    </w:p>
    <w:tbl>
      <w:tblPr>
        <w:tblStyle w:val="6"/>
        <w:tblW w:w="103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90"/>
        <w:gridCol w:w="2517"/>
        <w:gridCol w:w="2517"/>
        <w:gridCol w:w="25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0" w:type="auto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40" w:lineRule="exact"/>
              <w:ind w:left="0" w:right="0" w:firstLine="420"/>
              <w:jc w:val="center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40" w:lineRule="exact"/>
              <w:ind w:left="0" w:right="0" w:firstLine="420"/>
              <w:jc w:val="center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40" w:lineRule="exact"/>
              <w:ind w:left="0" w:right="0" w:firstLine="420"/>
              <w:jc w:val="center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40" w:lineRule="exact"/>
              <w:ind w:left="0" w:right="0" w:firstLine="420"/>
              <w:jc w:val="center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40" w:lineRule="exact"/>
              <w:ind w:left="0" w:right="0" w:firstLine="420"/>
              <w:jc w:val="both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40" w:lineRule="exact"/>
              <w:ind w:left="0" w:right="0" w:firstLine="420"/>
              <w:jc w:val="both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center"/>
              <w:textAlignment w:val="baseline"/>
              <w:rPr>
                <w:rFonts w:hint="default" w:ascii="Nimbus Roman No9 L" w:hAnsi="Nimbus Roman No9 L" w:cs="Nimbus Roman No9 L"/>
                <w:color w:val="auto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center"/>
              <w:textAlignment w:val="baseline"/>
              <w:rPr>
                <w:rFonts w:hint="default" w:ascii="Nimbus Roman No9 L" w:hAnsi="Nimbus Roman No9 L" w:cs="Nimbus Roman No9 L"/>
                <w:color w:val="auto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center"/>
              <w:textAlignment w:val="baseline"/>
              <w:rPr>
                <w:rFonts w:hint="default" w:ascii="Nimbus Roman No9 L" w:hAnsi="Nimbus Roman No9 L" w:cs="Nimbus Roman No9 L"/>
                <w:color w:val="auto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40" w:lineRule="exact"/>
              <w:ind w:left="0" w:right="0" w:firstLine="420"/>
              <w:jc w:val="both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center"/>
              <w:textAlignment w:val="baseline"/>
              <w:rPr>
                <w:rFonts w:hint="eastAsia" w:ascii="Nimbus Roman No9 L" w:hAnsi="Nimbus Roman No9 L" w:eastAsia="宋体" w:cs="Nimbus Roman No9 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Nimbus Roman No9 L" w:hAnsi="Nimbus Roman No9 L" w:cs="Nimbus Roman No9 L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center"/>
              <w:textAlignment w:val="baseline"/>
              <w:rPr>
                <w:rFonts w:hint="eastAsia" w:ascii="Nimbus Roman No9 L" w:hAnsi="Nimbus Roman No9 L" w:eastAsia="宋体" w:cs="Nimbus Roman No9 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Nimbus Roman No9 L" w:hAnsi="Nimbus Roman No9 L" w:cs="Nimbus Roman No9 L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center"/>
              <w:textAlignment w:val="baseline"/>
              <w:rPr>
                <w:rFonts w:hint="eastAsia" w:ascii="Nimbus Roman No9 L" w:hAnsi="Nimbus Roman No9 L" w:eastAsia="宋体" w:cs="Nimbus Roman No9 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Nimbus Roman No9 L" w:hAnsi="Nimbus Roman No9 L" w:cs="Nimbus Roman No9 L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0" w:type="auto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40" w:lineRule="exact"/>
              <w:ind w:left="0" w:right="0" w:firstLine="420"/>
              <w:jc w:val="center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40" w:lineRule="exact"/>
              <w:ind w:left="0" w:right="0" w:firstLine="420"/>
              <w:jc w:val="center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40" w:lineRule="exact"/>
              <w:ind w:left="0" w:right="0" w:firstLine="420"/>
              <w:jc w:val="center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40" w:lineRule="exact"/>
              <w:ind w:left="0" w:right="0" w:firstLine="420"/>
              <w:jc w:val="left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40" w:lineRule="exact"/>
              <w:ind w:left="0" w:right="0" w:firstLine="420"/>
              <w:jc w:val="center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eastAsia" w:ascii="Nimbus Roman No9 L" w:hAnsi="Nimbus Roman No9 L" w:eastAsia="宋体" w:cs="Nimbus Roman No9 L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0" w:type="auto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40" w:lineRule="exact"/>
              <w:ind w:left="0" w:right="0" w:firstLine="420"/>
              <w:jc w:val="center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40" w:lineRule="exact"/>
              <w:ind w:left="0" w:right="0" w:firstLine="420"/>
              <w:jc w:val="center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40" w:lineRule="exact"/>
              <w:ind w:left="0" w:right="0" w:firstLine="420"/>
              <w:jc w:val="center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40" w:lineRule="exact"/>
              <w:ind w:left="0" w:right="0" w:firstLine="420"/>
              <w:jc w:val="both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40" w:lineRule="exact"/>
              <w:ind w:left="0" w:right="0" w:firstLine="420"/>
              <w:jc w:val="center"/>
              <w:rPr>
                <w:rFonts w:hint="default" w:ascii="Nimbus Roman No9 L" w:hAnsi="Nimbus Roman No9 L" w:cs="Nimbus Roman No9 L"/>
                <w:color w:val="auto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40" w:lineRule="exact"/>
              <w:ind w:left="0" w:right="0" w:firstLine="420"/>
              <w:jc w:val="both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40" w:lineRule="exact"/>
              <w:ind w:left="0" w:right="0" w:firstLine="420"/>
              <w:jc w:val="center"/>
              <w:rPr>
                <w:rFonts w:hint="default" w:ascii="Nimbus Roman No9 L" w:hAnsi="Nimbus Roman No9 L" w:cs="Nimbus Roman No9 L"/>
                <w:color w:val="auto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0" w:type="auto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40" w:lineRule="exact"/>
              <w:ind w:left="0" w:right="0" w:firstLine="420"/>
              <w:jc w:val="center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40" w:lineRule="exact"/>
              <w:ind w:left="0" w:right="0" w:firstLine="420"/>
              <w:jc w:val="center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40" w:lineRule="exact"/>
              <w:ind w:left="0" w:right="0" w:firstLine="420"/>
              <w:jc w:val="center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40" w:lineRule="exact"/>
              <w:ind w:left="0" w:right="0" w:firstLine="420"/>
              <w:jc w:val="both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640" w:lineRule="exact"/>
              <w:ind w:left="0" w:right="0" w:firstLine="420"/>
              <w:jc w:val="center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98" w:afterAutospacing="0" w:line="640" w:lineRule="exact"/>
        <w:ind w:left="0" w:right="0" w:firstLine="640"/>
        <w:jc w:val="both"/>
        <w:rPr>
          <w:rFonts w:hint="default" w:ascii="Nimbus Roman No9 L" w:hAnsi="Nimbus Roman No9 L" w:eastAsia="方正黑体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98" w:afterAutospacing="0" w:line="640" w:lineRule="exact"/>
        <w:ind w:left="0" w:right="0" w:firstLine="640"/>
        <w:jc w:val="both"/>
        <w:rPr>
          <w:rFonts w:hint="default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三、收到和处理政府信息公开申请情况</w:t>
      </w:r>
    </w:p>
    <w:tbl>
      <w:tblPr>
        <w:tblStyle w:val="6"/>
        <w:tblW w:w="9423" w:type="dxa"/>
        <w:jc w:val="center"/>
        <w:tblBorders>
          <w:top w:val="single" w:color="000000" w:sz="6" w:space="0"/>
          <w:left w:val="single" w:color="000000" w:sz="6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1183"/>
        <w:gridCol w:w="3033"/>
        <w:gridCol w:w="567"/>
        <w:gridCol w:w="540"/>
        <w:gridCol w:w="516"/>
        <w:gridCol w:w="704"/>
        <w:gridCol w:w="700"/>
        <w:gridCol w:w="583"/>
        <w:gridCol w:w="7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25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5" w:beforeAutospacing="0" w:after="0" w:afterAutospacing="0" w:line="640" w:lineRule="exact"/>
              <w:ind w:left="0" w:right="0" w:firstLine="319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楷体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(本列数据的勾稽关系为：第一项加第二</w:t>
            </w:r>
            <w:r>
              <w:rPr>
                <w:rFonts w:hint="default" w:ascii="Nimbus Roman No9 L" w:hAnsi="Nimbus Roman No9 L" w:eastAsia="楷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项之和，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5" w:beforeAutospacing="0" w:after="0" w:afterAutospacing="0" w:line="640" w:lineRule="exact"/>
              <w:ind w:left="0" w:right="0" w:firstLine="319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楷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等于第三项加第四项之和)</w:t>
            </w:r>
          </w:p>
        </w:tc>
        <w:tc>
          <w:tcPr>
            <w:tcW w:w="439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640" w:lineRule="exact"/>
              <w:ind w:left="0" w:right="0" w:firstLine="176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25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Autospacing="0" w:after="0" w:afterAutospacing="0" w:line="640" w:lineRule="exact"/>
              <w:ind w:left="0" w:right="0" w:firstLine="29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自然人</w:t>
            </w:r>
          </w:p>
        </w:tc>
        <w:tc>
          <w:tcPr>
            <w:tcW w:w="304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5" w:beforeAutospacing="0" w:after="0" w:afterAutospacing="0" w:line="640" w:lineRule="exact"/>
              <w:ind w:left="0" w:right="0" w:firstLine="921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法人或其他组织</w:t>
            </w:r>
          </w:p>
        </w:tc>
        <w:tc>
          <w:tcPr>
            <w:tcW w:w="7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5" w:beforeAutospacing="0" w:after="0" w:afterAutospacing="0" w:line="640" w:lineRule="exact"/>
              <w:ind w:left="0" w:right="0" w:firstLine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25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640" w:lineRule="exact"/>
              <w:ind w:left="0" w:right="0" w:firstLine="111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111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企业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4" w:beforeAutospacing="0" w:after="0" w:afterAutospacing="0" w:line="640" w:lineRule="exact"/>
              <w:ind w:right="100"/>
              <w:jc w:val="both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科研机构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55" w:beforeAutospacing="0" w:after="0" w:afterAutospacing="0" w:line="640" w:lineRule="exact"/>
              <w:ind w:right="1"/>
              <w:jc w:val="both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社会公益组织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55" w:beforeAutospacing="0" w:after="0" w:afterAutospacing="0" w:line="640" w:lineRule="exact"/>
              <w:ind w:right="0"/>
              <w:jc w:val="both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法律服务机构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95" w:beforeAutospacing="0" w:after="0" w:afterAutospacing="0" w:line="640" w:lineRule="exact"/>
              <w:ind w:left="0" w:right="0" w:firstLine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其他</w:t>
            </w:r>
          </w:p>
        </w:tc>
        <w:tc>
          <w:tcPr>
            <w:tcW w:w="7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5" w:beforeAutospacing="0" w:after="0" w:afterAutospacing="0" w:line="640" w:lineRule="exact"/>
              <w:ind w:left="0" w:right="0" w:firstLine="119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eastAsia" w:ascii="Nimbus Roman No9 L" w:hAnsi="Nimbus Roman No9 L" w:eastAsia="仿宋_GB2312" w:cs="Nimbus Roman No9 L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5" w:beforeAutospacing="0" w:after="0" w:afterAutospacing="0" w:line="640" w:lineRule="exact"/>
              <w:ind w:left="0" w:right="0" w:firstLine="119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Autospacing="0" w:after="0" w:afterAutospacing="0" w:line="640" w:lineRule="exact"/>
              <w:ind w:right="0"/>
              <w:jc w:val="left"/>
              <w:textAlignment w:val="baseline"/>
              <w:rPr>
                <w:rFonts w:hint="default" w:ascii="Nimbus Roman No9 L" w:hAnsi="Nimbus Roman No9 L" w:eastAsia="宋体" w:cs="Nimbus Roman No9 L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Autospacing="0" w:after="0" w:afterAutospacing="0" w:line="640" w:lineRule="exact"/>
              <w:ind w:right="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本年</w:t>
            </w: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度办理结果</w:t>
            </w:r>
          </w:p>
        </w:tc>
        <w:tc>
          <w:tcPr>
            <w:tcW w:w="42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5" w:beforeAutospacing="0" w:after="0" w:afterAutospacing="0" w:line="640" w:lineRule="exact"/>
              <w:ind w:left="0" w:right="0" w:firstLine="122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(一)予以公开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97" w:beforeAutospacing="0" w:after="0" w:afterAutospacing="0" w:line="640" w:lineRule="exact"/>
              <w:ind w:right="271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(二)部分公开</w:t>
            </w:r>
            <w:r>
              <w:rPr>
                <w:rFonts w:hint="default" w:ascii="Nimbus Roman No9 L" w:hAnsi="Nimbus Roman No9 L" w:eastAsia="楷体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(区分处理的，只计这</w:t>
            </w:r>
            <w:r>
              <w:rPr>
                <w:rFonts w:hint="default" w:ascii="Nimbus Roman No9 L" w:hAnsi="Nimbus Roman No9 L" w:eastAsia="楷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一情形，不计其他情形)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5" w:beforeAutospacing="0" w:after="0" w:afterAutospacing="0" w:line="640" w:lineRule="exact"/>
              <w:ind w:left="72" w:right="37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  <w:lang w:val="en-US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(三)不 </w:t>
            </w: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予公开</w:t>
            </w:r>
            <w:r>
              <w:rPr>
                <w:rFonts w:hint="eastAsia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57" w:beforeAutospacing="0" w:after="0" w:afterAutospacing="0" w:line="640" w:lineRule="exact"/>
              <w:ind w:right="0" w:firstLine="200" w:firstLineChars="100"/>
              <w:jc w:val="left"/>
              <w:textAlignment w:val="baseline"/>
              <w:rPr>
                <w:rFonts w:hint="default" w:ascii="Nimbus Roman No9 L" w:hAnsi="Nimbus Roman No9 L" w:eastAsia="CESI仿宋-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CESI仿宋-GB2312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1.</w:t>
            </w:r>
            <w:r>
              <w:rPr>
                <w:rFonts w:hint="default" w:ascii="Nimbus Roman No9 L" w:hAnsi="Nimbus Roman No9 L" w:eastAsia="CESI仿宋-GB2312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属于国家秘密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6" w:beforeAutospacing="0" w:after="0" w:afterAutospacing="0" w:line="640" w:lineRule="exact"/>
              <w:ind w:right="80" w:firstLine="200" w:firstLineChars="100"/>
              <w:jc w:val="left"/>
              <w:textAlignment w:val="baseline"/>
              <w:rPr>
                <w:rFonts w:hint="default" w:ascii="Nimbus Roman No9 L" w:hAnsi="Nimbus Roman No9 L" w:eastAsia="CESI仿宋-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CESI仿宋-GB2312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2.</w:t>
            </w:r>
            <w:r>
              <w:rPr>
                <w:rFonts w:hint="default" w:ascii="Nimbus Roman No9 L" w:hAnsi="Nimbus Roman No9 L" w:eastAsia="CESI仿宋-GB2312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其他法律行政法规禁止</w:t>
            </w:r>
            <w:r>
              <w:rPr>
                <w:rFonts w:hint="default" w:ascii="Nimbus Roman No9 L" w:hAnsi="Nimbus Roman No9 L" w:eastAsia="CESI仿宋-GB2312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公开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8" w:beforeAutospacing="0" w:after="0" w:afterAutospacing="0" w:line="640" w:lineRule="exact"/>
              <w:ind w:left="0" w:right="0" w:firstLine="93"/>
              <w:jc w:val="left"/>
              <w:textAlignment w:val="baseline"/>
              <w:rPr>
                <w:rFonts w:hint="default" w:ascii="Nimbus Roman No9 L" w:hAnsi="Nimbus Roman No9 L" w:eastAsia="CESI仿宋-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CESI仿宋-GB2312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3.危及“三安全一稳定”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58" w:beforeAutospacing="0" w:after="0" w:afterAutospacing="0" w:line="640" w:lineRule="exact"/>
              <w:ind w:left="0" w:right="0" w:firstLine="93"/>
              <w:jc w:val="left"/>
              <w:textAlignment w:val="baseline"/>
              <w:rPr>
                <w:rFonts w:hint="default" w:ascii="Nimbus Roman No9 L" w:hAnsi="Nimbus Roman No9 L" w:eastAsia="CESI仿宋-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CESI仿宋-GB2312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4.保护第三方合法权益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8" w:beforeAutospacing="0" w:after="0" w:afterAutospacing="0" w:line="640" w:lineRule="exact"/>
              <w:ind w:left="0" w:right="0" w:firstLine="93"/>
              <w:jc w:val="left"/>
              <w:textAlignment w:val="baseline"/>
              <w:rPr>
                <w:rFonts w:hint="default" w:ascii="Nimbus Roman No9 L" w:hAnsi="Nimbus Roman No9 L" w:eastAsia="CESI仿宋-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CESI仿宋-GB2312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5.属于三类内部事务信息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8" w:beforeAutospacing="0" w:after="0" w:afterAutospacing="0" w:line="640" w:lineRule="exact"/>
              <w:ind w:left="0" w:right="0" w:firstLine="93"/>
              <w:jc w:val="left"/>
              <w:textAlignment w:val="baseline"/>
              <w:rPr>
                <w:rFonts w:hint="default" w:ascii="Nimbus Roman No9 L" w:hAnsi="Nimbus Roman No9 L" w:eastAsia="CESI仿宋-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CESI仿宋-GB2312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6.</w:t>
            </w:r>
            <w:r>
              <w:rPr>
                <w:rFonts w:hint="default" w:ascii="Nimbus Roman No9 L" w:hAnsi="Nimbus Roman No9 L" w:eastAsia="CESI仿宋-GB2312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属于四类过程性信息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58" w:beforeAutospacing="0" w:after="0" w:afterAutospacing="0" w:line="640" w:lineRule="exact"/>
              <w:ind w:left="0" w:right="0" w:firstLine="93"/>
              <w:jc w:val="left"/>
              <w:textAlignment w:val="baseline"/>
              <w:rPr>
                <w:rFonts w:hint="default" w:ascii="Nimbus Roman No9 L" w:hAnsi="Nimbus Roman No9 L" w:eastAsia="CESI仿宋-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CESI仿宋-GB2312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7.</w:t>
            </w:r>
            <w:r>
              <w:rPr>
                <w:rFonts w:hint="default" w:ascii="Nimbus Roman No9 L" w:hAnsi="Nimbus Roman No9 L" w:eastAsia="CESI仿宋-GB2312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属于行政执法案卷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8" w:beforeAutospacing="0" w:after="0" w:afterAutospacing="0" w:line="640" w:lineRule="exact"/>
              <w:ind w:left="0" w:right="0" w:firstLine="93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8.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属于行政查询事项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88" w:beforeAutospacing="0" w:after="0" w:afterAutospacing="0" w:line="640" w:lineRule="exact"/>
              <w:ind w:left="72" w:right="37" w:firstLine="420"/>
              <w:jc w:val="left"/>
              <w:textAlignment w:val="baseline"/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(</w:t>
            </w:r>
            <w:r>
              <w:rPr>
                <w:rFonts w:hint="default" w:ascii="Nimbus Roman No9 L" w:hAnsi="Nimbus Roman No9 L" w:eastAsia="宋体" w:cs="Nimbus Roman No9 L"/>
                <w:spacing w:val="-52"/>
                <w:kern w:val="0"/>
                <w:sz w:val="20"/>
                <w:szCs w:val="20"/>
                <w:vertAlign w:val="baseline"/>
                <w:lang w:val="en-US" w:eastAsia="zh-CN" w:bidi="ar"/>
              </w:rPr>
              <w:t> </w:t>
            </w: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四)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88" w:beforeAutospacing="0" w:after="0" w:afterAutospacing="0" w:line="640" w:lineRule="exact"/>
              <w:ind w:right="37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无法提供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58" w:beforeAutospacing="0" w:after="0" w:afterAutospacing="0" w:line="640" w:lineRule="exact"/>
              <w:ind w:left="0" w:right="0" w:firstLine="73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1.</w:t>
            </w: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本机关不掌握相关政府信息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58" w:beforeAutospacing="0" w:after="0" w:afterAutospacing="0" w:line="640" w:lineRule="exact"/>
              <w:ind w:left="0" w:right="0" w:firstLine="93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2.</w:t>
            </w: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没有现成信息需要另行制作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8" w:beforeAutospacing="0" w:after="0" w:afterAutospacing="0" w:line="640" w:lineRule="exact"/>
              <w:ind w:left="0" w:right="0" w:firstLine="93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3.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补正后申请内容仍不明确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5" w:beforeAutospacing="0" w:after="0" w:afterAutospacing="0" w:line="640" w:lineRule="exact"/>
              <w:ind w:left="72" w:right="34" w:firstLine="420"/>
              <w:jc w:val="left"/>
              <w:textAlignment w:val="baseline"/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(五</w:t>
            </w:r>
            <w:r>
              <w:rPr>
                <w:rFonts w:hint="default" w:ascii="Nimbus Roman No9 L" w:hAnsi="Nimbus Roman No9 L" w:eastAsia="宋体" w:cs="Nimbus Roman No9 L"/>
                <w:spacing w:val="-58"/>
                <w:kern w:val="0"/>
                <w:sz w:val="20"/>
                <w:szCs w:val="20"/>
                <w:vertAlign w:val="baseline"/>
                <w:lang w:val="en-US" w:eastAsia="zh-CN" w:bidi="ar"/>
              </w:rPr>
              <w:t> </w:t>
            </w: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5" w:beforeAutospacing="0" w:after="0" w:afterAutospacing="0" w:line="640" w:lineRule="exact"/>
              <w:ind w:right="34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不予处理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7" w:beforeAutospacing="0" w:after="0" w:afterAutospacing="0" w:line="640" w:lineRule="exact"/>
              <w:ind w:left="0" w:right="0" w:firstLine="93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1</w:t>
            </w: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.</w:t>
            </w: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信访举报投诉类申请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8" w:beforeAutospacing="0" w:after="0" w:afterAutospacing="0" w:line="640" w:lineRule="exact"/>
              <w:ind w:left="0" w:right="0" w:firstLine="93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2.</w:t>
            </w: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重复申请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57" w:beforeAutospacing="0" w:after="0" w:afterAutospacing="0" w:line="640" w:lineRule="exact"/>
              <w:ind w:left="0" w:right="0" w:firstLine="93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3.</w:t>
            </w: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要求提供公开出版物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97" w:beforeAutospacing="0" w:after="0" w:afterAutospacing="0" w:line="640" w:lineRule="exact"/>
              <w:ind w:right="9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4.</w:t>
            </w: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无正当理由大量反复</w:t>
            </w: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申请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88" w:beforeAutospacing="0" w:after="0" w:afterAutospacing="0" w:line="640" w:lineRule="exact"/>
              <w:ind w:right="9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5.</w:t>
            </w: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要求行政机关确认或重</w:t>
            </w: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新出具已获取信息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5" w:beforeAutospacing="0" w:after="0" w:afterAutospacing="0" w:line="640" w:lineRule="exact"/>
              <w:ind w:left="72" w:right="37" w:firstLine="420"/>
              <w:jc w:val="left"/>
              <w:textAlignment w:val="baseline"/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(六)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5" w:beforeAutospacing="0" w:after="0" w:afterAutospacing="0" w:line="640" w:lineRule="exact"/>
              <w:ind w:right="37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其他处理</w:t>
            </w: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beforeAutospacing="0" w:after="0" w:afterAutospacing="0" w:line="640" w:lineRule="exact"/>
              <w:ind w:right="96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1.</w:t>
            </w: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申请人无正当理由逾期</w:t>
            </w: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不补正、行政机关不再处理其政府信息公开申请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98" w:beforeAutospacing="0" w:after="0" w:afterAutospacing="0" w:line="640" w:lineRule="exact"/>
              <w:ind w:right="51"/>
              <w:jc w:val="both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2.</w:t>
            </w: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申请人逾期未按收费通知</w:t>
            </w: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要求缴纳费用</w:t>
            </w: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、</w:t>
            </w: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行政机关不再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处理其政府信息公开申请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1" w:beforeAutospacing="0" w:after="0" w:afterAutospacing="0" w:line="640" w:lineRule="exact"/>
              <w:ind w:left="0" w:right="0" w:firstLine="93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3.</w:t>
            </w:r>
            <w:r>
              <w:rPr>
                <w:rFonts w:hint="default" w:ascii="Nimbus Roman No9 L" w:hAnsi="Nimbus Roman No9 L" w:eastAsia="仿宋_GB2312" w:cs="Nimbus Roman No9 L"/>
                <w:spacing w:val="-46"/>
                <w:kern w:val="0"/>
                <w:sz w:val="20"/>
                <w:szCs w:val="20"/>
                <w:vertAlign w:val="baseline"/>
                <w:lang w:val="en-US" w:eastAsia="zh-CN" w:bidi="ar"/>
              </w:rPr>
              <w:t> </w:t>
            </w: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其</w:t>
            </w:r>
            <w:r>
              <w:rPr>
                <w:rFonts w:hint="default" w:ascii="Nimbus Roman No9 L" w:hAnsi="Nimbus Roman No9 L" w:eastAsia="仿宋_GB2312" w:cs="Nimbus Roman No9 L"/>
                <w:spacing w:val="-35"/>
                <w:kern w:val="0"/>
                <w:sz w:val="20"/>
                <w:szCs w:val="20"/>
                <w:vertAlign w:val="baseline"/>
                <w:lang w:val="en-US" w:eastAsia="zh-CN" w:bidi="ar"/>
              </w:rPr>
              <w:t> </w:t>
            </w:r>
            <w:r>
              <w:rPr>
                <w:rFonts w:hint="default" w:ascii="Nimbus Roman No9 L" w:hAnsi="Nimbus Roman No9 L" w:eastAsia="仿宋_GB2312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他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0" w:beforeAutospacing="0" w:after="0" w:afterAutospacing="0" w:line="640" w:lineRule="exact"/>
              <w:ind w:left="0" w:right="0" w:firstLine="122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(七)总计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color w:val="auto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1" w:beforeAutospacing="0" w:after="0" w:afterAutospacing="0" w:line="640" w:lineRule="exact"/>
              <w:ind w:left="0" w:right="0" w:firstLine="119"/>
              <w:jc w:val="left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四、结转下年度继续办理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 w:rightChars="0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298" w:afterAutospacing="0" w:line="640" w:lineRule="exact"/>
        <w:ind w:left="0" w:right="0" w:firstLine="640"/>
        <w:jc w:val="both"/>
        <w:rPr>
          <w:rFonts w:hint="default" w:ascii="Nimbus Roman No9 L" w:hAnsi="Nimbus Roman No9 L" w:cs="Nimbus Roman No9 L"/>
          <w:color w:val="000000"/>
          <w:sz w:val="21"/>
          <w:szCs w:val="21"/>
        </w:rPr>
      </w:pPr>
      <w:r>
        <w:rPr>
          <w:rFonts w:hint="default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四、政府信息公开行政复议、行政诉讼情况</w:t>
      </w:r>
    </w:p>
    <w:tbl>
      <w:tblPr>
        <w:tblStyle w:val="6"/>
        <w:tblW w:w="8208" w:type="dxa"/>
        <w:jc w:val="center"/>
        <w:tblBorders>
          <w:top w:val="single" w:color="000000" w:sz="6" w:space="0"/>
          <w:left w:val="single" w:color="000000" w:sz="6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562"/>
        <w:gridCol w:w="619"/>
        <w:gridCol w:w="506"/>
        <w:gridCol w:w="563"/>
        <w:gridCol w:w="525"/>
        <w:gridCol w:w="506"/>
        <w:gridCol w:w="506"/>
        <w:gridCol w:w="507"/>
        <w:gridCol w:w="506"/>
        <w:gridCol w:w="544"/>
        <w:gridCol w:w="543"/>
        <w:gridCol w:w="600"/>
        <w:gridCol w:w="544"/>
        <w:gridCol w:w="6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78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640" w:lineRule="exact"/>
              <w:ind w:left="0" w:right="0" w:firstLine="1039"/>
              <w:jc w:val="left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行政复议</w:t>
            </w:r>
          </w:p>
        </w:tc>
        <w:tc>
          <w:tcPr>
            <w:tcW w:w="541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640" w:lineRule="exact"/>
              <w:ind w:left="0" w:right="0" w:firstLine="2505"/>
              <w:jc w:val="left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53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47" w:beforeAutospacing="0" w:after="0" w:afterAutospacing="0" w:line="640" w:lineRule="exact"/>
              <w:ind w:right="77"/>
              <w:jc w:val="left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结果维持</w:t>
            </w:r>
          </w:p>
        </w:tc>
        <w:tc>
          <w:tcPr>
            <w:tcW w:w="56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35" w:beforeAutospacing="0" w:after="0" w:afterAutospacing="0" w:line="640" w:lineRule="exact"/>
              <w:ind w:right="85"/>
              <w:jc w:val="left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结果纠正</w:t>
            </w:r>
          </w:p>
        </w:tc>
        <w:tc>
          <w:tcPr>
            <w:tcW w:w="6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35" w:beforeAutospacing="0" w:after="0" w:afterAutospacing="0" w:line="640" w:lineRule="exact"/>
              <w:ind w:right="54"/>
              <w:jc w:val="left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其他结果</w:t>
            </w:r>
          </w:p>
        </w:tc>
        <w:tc>
          <w:tcPr>
            <w:tcW w:w="50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37" w:beforeAutospacing="0" w:after="0" w:afterAutospacing="0" w:line="640" w:lineRule="exact"/>
              <w:ind w:right="83"/>
              <w:jc w:val="left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尚未审结</w:t>
            </w:r>
          </w:p>
        </w:tc>
        <w:tc>
          <w:tcPr>
            <w:tcW w:w="56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5" w:beforeAutospacing="0" w:after="0" w:afterAutospacing="0" w:line="640" w:lineRule="exact"/>
              <w:ind w:left="0" w:right="0" w:firstLine="84"/>
              <w:jc w:val="left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总计</w:t>
            </w:r>
          </w:p>
        </w:tc>
        <w:tc>
          <w:tcPr>
            <w:tcW w:w="25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6" w:beforeAutospacing="0" w:after="0" w:afterAutospacing="0" w:line="640" w:lineRule="exact"/>
              <w:ind w:left="0" w:right="0" w:firstLine="646"/>
              <w:jc w:val="left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未经复议直接起诉</w:t>
            </w:r>
          </w:p>
        </w:tc>
        <w:tc>
          <w:tcPr>
            <w:tcW w:w="286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6" w:beforeAutospacing="0" w:after="0" w:afterAutospacing="0" w:line="640" w:lineRule="exact"/>
              <w:ind w:left="0" w:right="0" w:firstLine="954"/>
              <w:jc w:val="left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53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rPr>
                <w:rFonts w:hint="default" w:ascii="Nimbus Roman No9 L" w:hAnsi="Nimbus Roman No9 L" w:cs="Nimbus Roman No9 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47" w:beforeAutospacing="0" w:after="0" w:afterAutospacing="0" w:line="640" w:lineRule="exact"/>
              <w:ind w:right="77"/>
              <w:jc w:val="left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结果维持</w:t>
            </w:r>
          </w:p>
        </w:tc>
        <w:tc>
          <w:tcPr>
            <w:tcW w:w="50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47" w:beforeAutospacing="0" w:after="0" w:afterAutospacing="0" w:line="640" w:lineRule="exact"/>
              <w:ind w:right="77"/>
              <w:jc w:val="left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结果纠正</w:t>
            </w:r>
          </w:p>
        </w:tc>
        <w:tc>
          <w:tcPr>
            <w:tcW w:w="50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47" w:beforeAutospacing="0" w:after="0" w:afterAutospacing="0" w:line="640" w:lineRule="exact"/>
              <w:ind w:right="77"/>
              <w:jc w:val="left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其他结果</w:t>
            </w:r>
          </w:p>
        </w:tc>
        <w:tc>
          <w:tcPr>
            <w:tcW w:w="50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47" w:beforeAutospacing="0" w:after="0" w:afterAutospacing="0" w:line="640" w:lineRule="exact"/>
              <w:ind w:right="77"/>
              <w:jc w:val="left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尚未审结</w:t>
            </w:r>
          </w:p>
        </w:tc>
        <w:tc>
          <w:tcPr>
            <w:tcW w:w="50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47" w:beforeAutospacing="0" w:after="0" w:afterAutospacing="0" w:line="640" w:lineRule="exact"/>
              <w:ind w:right="77"/>
              <w:jc w:val="both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总计</w:t>
            </w:r>
          </w:p>
        </w:tc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47" w:beforeAutospacing="0" w:after="0" w:afterAutospacing="0" w:line="640" w:lineRule="exact"/>
              <w:ind w:right="77"/>
              <w:jc w:val="left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结果维持</w:t>
            </w:r>
          </w:p>
        </w:tc>
        <w:tc>
          <w:tcPr>
            <w:tcW w:w="54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47" w:beforeAutospacing="0" w:after="0" w:afterAutospacing="0" w:line="640" w:lineRule="exact"/>
              <w:ind w:right="77"/>
              <w:jc w:val="left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47" w:beforeAutospacing="0" w:after="0" w:afterAutospacing="0" w:line="640" w:lineRule="exact"/>
              <w:ind w:right="77"/>
              <w:jc w:val="left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其他结果</w:t>
            </w:r>
          </w:p>
        </w:tc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47" w:beforeAutospacing="0" w:after="0" w:afterAutospacing="0" w:line="640" w:lineRule="exact"/>
              <w:ind w:right="77"/>
              <w:jc w:val="left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0"/>
                <w:szCs w:val="20"/>
                <w:vertAlign w:val="baseline"/>
                <w:lang w:val="en-US" w:eastAsia="zh-CN" w:bidi="ar"/>
              </w:rPr>
              <w:t>尚未审结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420"/>
              <w:jc w:val="left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5" w:beforeAutospacing="0" w:after="0" w:afterAutospacing="0" w:line="640" w:lineRule="exact"/>
              <w:ind w:left="0" w:right="0" w:firstLine="84"/>
              <w:jc w:val="left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3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0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baseline"/>
              <w:rPr>
                <w:rFonts w:hint="default" w:ascii="Nimbus Roman No9 L" w:hAnsi="Nimbus Roman No9 L" w:cs="Nimbus Roman No9 L"/>
                <w:sz w:val="21"/>
                <w:szCs w:val="21"/>
              </w:rPr>
            </w:pPr>
            <w:r>
              <w:rPr>
                <w:rFonts w:hint="default" w:ascii="Nimbus Roman No9 L" w:hAnsi="Nimbus Roman No9 L" w:eastAsia="宋体" w:cs="Nimbus Roman No9 L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420"/>
        <w:jc w:val="left"/>
        <w:rPr>
          <w:rFonts w:hint="default" w:ascii="Nimbus Roman No9 L" w:hAnsi="Nimbus Roman No9 L" w:cs="Nimbus Roman No9 L"/>
          <w:color w:val="000000"/>
          <w:sz w:val="21"/>
          <w:szCs w:val="21"/>
        </w:rPr>
      </w:pP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/>
        <w:jc w:val="left"/>
        <w:rPr>
          <w:rFonts w:hint="default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81"/>
        <w:jc w:val="both"/>
        <w:textAlignment w:val="auto"/>
        <w:rPr>
          <w:rFonts w:hint="default" w:ascii="Nimbus Roman No9 L" w:hAnsi="Nimbus Roman No9 L" w:cs="Nimbus Roman No9 L"/>
          <w:color w:val="000000"/>
          <w:sz w:val="24"/>
          <w:szCs w:val="24"/>
        </w:rPr>
      </w:pP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2023年委（局）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政府信息公开工作取得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一定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成绩，但是对照《条例》要求，还存在差距：一是政策解读数量少、形式单一。目前政策解读以文字为主，缺乏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图片图形、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音视频、卡通动漫等多元化的形式解读。二是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新闻发布会、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重要政策发布及征求意见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开展频次低。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下一步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将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不断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丰富政策解读形式，加大重要政策发布力度，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持续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改进政务公开工作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加强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门户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网站建设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提高政务服务水平和能力。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30"/>
        <w:jc w:val="both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Nimbus Roman No9 L" w:hAnsi="Nimbus Roman No9 L" w:eastAsia="黑体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  </w:t>
      </w:r>
      <w:r>
        <w:rPr>
          <w:rFonts w:hint="default" w:ascii="Nimbus Roman No9 L" w:hAnsi="Nimbus Roman No9 L" w:eastAsia="方正黑体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  </w:t>
      </w:r>
      <w:r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30"/>
        <w:jc w:val="left"/>
        <w:textAlignment w:val="auto"/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Nimbus Roman No9 L" w:hAnsi="Nimbus Roman No9 L" w:eastAsia="仿宋_GB2312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    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提案议案办理情况：2023年，委（局）承办人大代表建议和政协委员提案18件，其中：主办9件、协办9件，圆满完成答复工作，切实把办理建议、提案工作作为改进工作作风、检视工作质效、推动工作落实的重要抓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30"/>
        <w:jc w:val="both"/>
        <w:textAlignment w:val="auto"/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    按照《国务院办公厅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关于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印发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〈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政府信息公开信息处理费管理办法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〉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的通知》（国办函〔2020〕109号）</w:t>
      </w:r>
      <w:r>
        <w:rPr>
          <w:rFonts w:hint="eastAsia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的</w:t>
      </w:r>
      <w:r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规定，本年度没有产生信息公开处理费。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rPr>
          <w:rFonts w:hint="default" w:ascii="Nimbus Roman No9 L" w:hAnsi="Nimbus Roman No9 L" w:cs="Nimbus Roman No9 L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宋体-GB2312">
    <w:altName w:val="宋体"/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CESI宋体-GB2312" w:hAnsi="CESI宋体-GB2312"/>
                              <w:sz w:val="28"/>
                            </w:rPr>
                          </w:pPr>
                          <w:r>
                            <w:rPr>
                              <w:rFonts w:ascii="CESI宋体-GB2312" w:hAnsi="CESI宋体-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CESI宋体-GB2312" w:hAnsi="CESI宋体-GB2312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ESI宋体-GB2312" w:hAnsi="CESI宋体-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CESI宋体-GB2312" w:hAnsi="CESI宋体-GB231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CESI宋体-GB2312" w:hAnsi="CESI宋体-GB2312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CESI宋体-GB2312" w:hAnsi="CESI宋体-GB2312"/>
                        <w:sz w:val="28"/>
                      </w:rPr>
                    </w:pPr>
                    <w:r>
                      <w:rPr>
                        <w:rFonts w:ascii="CESI宋体-GB2312" w:hAnsi="CESI宋体-GB2312"/>
                        <w:sz w:val="28"/>
                      </w:rPr>
                      <w:fldChar w:fldCharType="begin"/>
                    </w:r>
                    <w:r>
                      <w:rPr>
                        <w:rFonts w:ascii="CESI宋体-GB2312" w:hAnsi="CESI宋体-GB2312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CESI宋体-GB2312" w:hAnsi="CESI宋体-GB2312"/>
                        <w:sz w:val="28"/>
                      </w:rPr>
                      <w:fldChar w:fldCharType="separate"/>
                    </w:r>
                    <w:r>
                      <w:rPr>
                        <w:rFonts w:ascii="CESI宋体-GB2312" w:hAnsi="CESI宋体-GB2312"/>
                        <w:sz w:val="28"/>
                      </w:rPr>
                      <w:t>1</w:t>
                    </w:r>
                    <w:r>
                      <w:rPr>
                        <w:rFonts w:ascii="CESI宋体-GB2312" w:hAnsi="CESI宋体-GB2312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MDI2OTRiZjU2ZTYxNmFmNThiNzM0NWRmMjg3ZDAifQ=="/>
  </w:docVars>
  <w:rsids>
    <w:rsidRoot w:val="00000000"/>
    <w:rsid w:val="2D95BD3B"/>
    <w:rsid w:val="3EAB0813"/>
    <w:rsid w:val="3F6F5893"/>
    <w:rsid w:val="56761ABB"/>
    <w:rsid w:val="57BBB959"/>
    <w:rsid w:val="6FA6389C"/>
    <w:rsid w:val="71C90A24"/>
    <w:rsid w:val="7BB300BC"/>
    <w:rsid w:val="7DFF0371"/>
    <w:rsid w:val="7EDD03A7"/>
    <w:rsid w:val="7F316726"/>
    <w:rsid w:val="7FAF91CC"/>
    <w:rsid w:val="7FD554B6"/>
    <w:rsid w:val="7FE9DDAC"/>
    <w:rsid w:val="9FDBDB14"/>
    <w:rsid w:val="BF792238"/>
    <w:rsid w:val="D8CEB5EB"/>
    <w:rsid w:val="DFED0445"/>
    <w:rsid w:val="E5AEEEB8"/>
    <w:rsid w:val="E7FFDEAD"/>
    <w:rsid w:val="ECB57C3C"/>
    <w:rsid w:val="EFAF0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16.3333333333333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Administrator</cp:lastModifiedBy>
  <cp:lastPrinted>2024-01-31T13:10:33Z</cp:lastPrinted>
  <dcterms:modified xsi:type="dcterms:W3CDTF">2024-01-31T10:09:43Z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4977DA6AE6A741A182F14BD7440FCAAD_13</vt:lpwstr>
  </property>
</Properties>
</file>